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E72FD" w14:textId="77777777" w:rsidR="00594D4F" w:rsidRDefault="00594D4F"/>
    <w:p w14:paraId="7C40D98F" w14:textId="03C7797F" w:rsidR="002A3BA0" w:rsidRPr="00594D4F" w:rsidRDefault="00594D4F">
      <w:pPr>
        <w:rPr>
          <w:b/>
          <w:bCs/>
          <w:sz w:val="160"/>
          <w:szCs w:val="160"/>
        </w:rPr>
      </w:pPr>
      <w:r>
        <w:rPr>
          <w:b/>
          <w:bCs/>
          <w:sz w:val="44"/>
          <w:szCs w:val="44"/>
        </w:rPr>
        <w:t>The hidden costs of moving</w:t>
      </w:r>
    </w:p>
    <w:p w14:paraId="6935FED8" w14:textId="21383481" w:rsidR="002A3BA0" w:rsidRPr="002A3BA0" w:rsidRDefault="00B730FE">
      <w:pPr>
        <w:rPr>
          <w:b/>
          <w:bCs/>
        </w:rPr>
      </w:pPr>
      <w:r>
        <w:rPr>
          <w:b/>
          <w:bCs/>
          <w:noProof/>
          <w:lang w:eastAsia="en-GB"/>
        </w:rPr>
        <w:drawing>
          <wp:inline distT="0" distB="0" distL="0" distR="0" wp14:anchorId="0442F2F0" wp14:editId="62B7DA55">
            <wp:extent cx="5731510" cy="3825240"/>
            <wp:effectExtent l="0" t="0" r="0" b="0"/>
            <wp:docPr id="1" name="Picture 1" descr="A picture containing text, indoor, fl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floor, wa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5240"/>
                    </a:xfrm>
                    <a:prstGeom prst="rect">
                      <a:avLst/>
                    </a:prstGeom>
                  </pic:spPr>
                </pic:pic>
              </a:graphicData>
            </a:graphic>
          </wp:inline>
        </w:drawing>
      </w:r>
    </w:p>
    <w:p w14:paraId="2C71DEF4" w14:textId="77D01A90" w:rsidR="00594D4F" w:rsidRDefault="00594D4F" w:rsidP="000818CB">
      <w:r>
        <w:t xml:space="preserve">It’s always enjoyable scrolling through </w:t>
      </w:r>
      <w:r w:rsidR="00E45BCE">
        <w:t>listings</w:t>
      </w:r>
      <w:r>
        <w:t xml:space="preserve"> of properties for sale – whether you’re after expansive dream houses and country boltholes through to sharp urban living or seeking a wholesome</w:t>
      </w:r>
      <w:r w:rsidR="00A75779">
        <w:t xml:space="preserve"> family</w:t>
      </w:r>
      <w:r>
        <w:t xml:space="preserve"> slice of suburbia. There’s one thing in common however – the price you see is not </w:t>
      </w:r>
      <w:r w:rsidR="00204CAF">
        <w:t xml:space="preserve">the price you pay. </w:t>
      </w:r>
    </w:p>
    <w:p w14:paraId="0E68A80E" w14:textId="6E358543" w:rsidR="00204CAF" w:rsidRPr="00D94F88" w:rsidRDefault="00204CAF" w:rsidP="000818CB">
      <w:r>
        <w:t>The average cost of moving is almost £9,000</w:t>
      </w:r>
      <w:r w:rsidRPr="00204CAF">
        <w:rPr>
          <w:vertAlign w:val="superscript"/>
        </w:rPr>
        <w:t>1</w:t>
      </w:r>
      <w:r>
        <w:rPr>
          <w:vertAlign w:val="superscript"/>
        </w:rPr>
        <w:t xml:space="preserve"> </w:t>
      </w:r>
      <w:r>
        <w:t>and includes many things you’d not normally expect</w:t>
      </w:r>
      <w:r w:rsidR="00A75779">
        <w:t xml:space="preserve"> to budget for</w:t>
      </w:r>
      <w:r>
        <w:t xml:space="preserve">. One of the biggest considerations to bear in mind is whether you already have a mortgage – if you </w:t>
      </w:r>
      <w:r w:rsidRPr="00D94F88">
        <w:t xml:space="preserve">can’t move it across to your new property, there can be a heft early-repayment charge. </w:t>
      </w:r>
    </w:p>
    <w:p w14:paraId="7CC5EE61" w14:textId="79383C43" w:rsidR="00204CAF" w:rsidRPr="00D94F88" w:rsidRDefault="00204CAF" w:rsidP="000818CB">
      <w:r w:rsidRPr="00D94F88">
        <w:t xml:space="preserve">Factor in costs for estate agent fees, surveyors, Stamp Duty, </w:t>
      </w:r>
      <w:r w:rsidR="00E45BCE" w:rsidRPr="00D94F88">
        <w:t>conveyancing,</w:t>
      </w:r>
      <w:r w:rsidRPr="00D94F88">
        <w:t xml:space="preserve"> and removal costs, and it soon stacks up. Fortunately, we’re here to help guide you through the process of moving home with both eyes open. We’ll look at your exact circumstances, and provide our advice, making you aware of the costs and pitfalls, using our tried and tested experience.</w:t>
      </w:r>
    </w:p>
    <w:p w14:paraId="777DE838" w14:textId="58B40D50" w:rsidR="00204CAF" w:rsidRPr="00D94F88" w:rsidRDefault="00204CAF" w:rsidP="000818CB">
      <w:r w:rsidRPr="00D94F88">
        <w:t xml:space="preserve">As mortgage advisers, we’ll help you finance the home of your dreams, and by being able to access a wide range of lenders from across the market, you’ll be assured you are getting a </w:t>
      </w:r>
      <w:r w:rsidR="00A6498B" w:rsidRPr="00D94F88">
        <w:t xml:space="preserve">suitable </w:t>
      </w:r>
      <w:r w:rsidRPr="00D94F88">
        <w:t xml:space="preserve">deal. Contact </w:t>
      </w:r>
      <w:r w:rsidR="00A6498B" w:rsidRPr="00D94F88">
        <w:t xml:space="preserve">us </w:t>
      </w:r>
      <w:r w:rsidRPr="00D94F88">
        <w:t xml:space="preserve">today to let us help you on </w:t>
      </w:r>
      <w:r w:rsidR="00A75779" w:rsidRPr="00D94F88">
        <w:t>your</w:t>
      </w:r>
      <w:r w:rsidRPr="00D94F88">
        <w:t xml:space="preserve"> journey. </w:t>
      </w:r>
      <w:bookmarkStart w:id="0" w:name="_GoBack"/>
      <w:bookmarkEnd w:id="0"/>
    </w:p>
    <w:p w14:paraId="696DAECA" w14:textId="2FD7745A" w:rsidR="00B730FE" w:rsidRPr="00D94F88" w:rsidRDefault="00B730FE" w:rsidP="000818CB"/>
    <w:p w14:paraId="0A3060D7" w14:textId="77777777" w:rsidR="00B730FE" w:rsidRPr="00D94F88" w:rsidRDefault="00B730FE" w:rsidP="00B730FE">
      <w:pPr>
        <w:autoSpaceDE w:val="0"/>
        <w:autoSpaceDN w:val="0"/>
        <w:adjustRightInd w:val="0"/>
        <w:spacing w:after="0" w:line="240" w:lineRule="auto"/>
        <w:rPr>
          <w:rFonts w:ascii="Calibri" w:eastAsia="Times New Roman" w:hAnsi="Calibri" w:cs="Calibri"/>
          <w:lang w:eastAsia="en-GB"/>
        </w:rPr>
      </w:pPr>
      <w:r w:rsidRPr="00D94F88">
        <w:rPr>
          <w:rFonts w:ascii="Microsoft Sans Serif" w:eastAsia="Times New Roman" w:hAnsi="Microsoft Sans Serif" w:cs="Microsoft Sans Serif"/>
          <w:b/>
          <w:bCs/>
          <w:sz w:val="18"/>
          <w:szCs w:val="18"/>
          <w:lang w:eastAsia="en-GB"/>
        </w:rPr>
        <w:t>YOUR HOME MAY BE REPOSSESSED IF YOU DO NOT KEEP UP REPAYMENTS ON YOUR MORTGAGE.</w:t>
      </w:r>
    </w:p>
    <w:p w14:paraId="7CFFD279" w14:textId="77777777" w:rsidR="00B730FE" w:rsidRPr="00D94F88" w:rsidRDefault="00B730FE" w:rsidP="00B730FE">
      <w:pPr>
        <w:autoSpaceDE w:val="0"/>
        <w:autoSpaceDN w:val="0"/>
        <w:adjustRightInd w:val="0"/>
        <w:spacing w:after="0" w:line="240" w:lineRule="auto"/>
        <w:rPr>
          <w:rFonts w:ascii="Calibri" w:eastAsia="Times New Roman" w:hAnsi="Calibri" w:cs="Calibri"/>
          <w:lang w:eastAsia="en-GB"/>
        </w:rPr>
      </w:pPr>
      <w:r w:rsidRPr="00D94F88">
        <w:rPr>
          <w:rFonts w:ascii="Microsoft Sans Serif" w:eastAsia="Times New Roman" w:hAnsi="Microsoft Sans Serif" w:cs="Microsoft Sans Serif"/>
          <w:b/>
          <w:bCs/>
          <w:sz w:val="18"/>
          <w:szCs w:val="18"/>
          <w:lang w:eastAsia="en-GB"/>
        </w:rPr>
        <w:t> </w:t>
      </w:r>
    </w:p>
    <w:p w14:paraId="670873CA" w14:textId="7AED1774" w:rsidR="00594D4F" w:rsidRDefault="00A6498B" w:rsidP="00D94F88">
      <w:pPr>
        <w:autoSpaceDE w:val="0"/>
        <w:autoSpaceDN w:val="0"/>
        <w:adjustRightInd w:val="0"/>
        <w:spacing w:after="0" w:line="240" w:lineRule="auto"/>
      </w:pPr>
      <w:r w:rsidRPr="00D94F88">
        <w:rPr>
          <w:rFonts w:ascii="Microsoft Sans Serif" w:eastAsia="Times New Roman" w:hAnsi="Microsoft Sans Serif" w:cs="Microsoft Sans Serif"/>
          <w:sz w:val="18"/>
          <w:szCs w:val="18"/>
          <w:lang w:eastAsia="en-GB"/>
        </w:rPr>
        <w:t xml:space="preserve">There may be a fee for mortgage advice. </w:t>
      </w:r>
      <w:r w:rsidRPr="00D94F88">
        <w:rPr>
          <w:rFonts w:ascii="Microsoft Sans Serif" w:eastAsia="Times New Roman" w:hAnsi="Microsoft Sans Serif" w:cs="Microsoft Sans Serif"/>
          <w:sz w:val="18"/>
          <w:szCs w:val="18"/>
          <w:lang w:eastAsia="en-GB"/>
        </w:rPr>
        <w:br/>
      </w:r>
      <w:r>
        <w:rPr>
          <w:rFonts w:ascii="Microsoft Sans Serif" w:eastAsia="Times New Roman" w:hAnsi="Microsoft Sans Serif" w:cs="Microsoft Sans Serif"/>
          <w:color w:val="000000"/>
          <w:sz w:val="18"/>
          <w:szCs w:val="18"/>
          <w:lang w:eastAsia="en-GB"/>
        </w:rPr>
        <w:br/>
      </w:r>
    </w:p>
    <w:p w14:paraId="22F2EE83" w14:textId="5093F4D8" w:rsidR="00594D4F" w:rsidRDefault="00204CAF" w:rsidP="000818CB">
      <w:pPr>
        <w:rPr>
          <w:i/>
          <w:iCs/>
          <w:sz w:val="18"/>
          <w:szCs w:val="18"/>
        </w:rPr>
      </w:pPr>
      <w:r w:rsidRPr="00204CAF">
        <w:rPr>
          <w:i/>
          <w:iCs/>
          <w:sz w:val="18"/>
          <w:szCs w:val="18"/>
          <w:vertAlign w:val="superscript"/>
        </w:rPr>
        <w:lastRenderedPageBreak/>
        <w:t>1</w:t>
      </w:r>
      <w:r w:rsidRPr="00204CAF">
        <w:rPr>
          <w:i/>
          <w:iCs/>
          <w:sz w:val="18"/>
          <w:szCs w:val="18"/>
        </w:rPr>
        <w:t xml:space="preserve">Source: ‘Cost of Moving House’ Compare My Move, 2021, </w:t>
      </w:r>
      <w:hyperlink r:id="rId6" w:history="1">
        <w:r w:rsidRPr="00204CAF">
          <w:rPr>
            <w:rStyle w:val="Hyperlink"/>
            <w:i/>
            <w:iCs/>
            <w:sz w:val="18"/>
            <w:szCs w:val="18"/>
          </w:rPr>
          <w:t>https://www.comparemymove.com/house-removals/cost-of-moving-house-calculator</w:t>
        </w:r>
      </w:hyperlink>
      <w:r w:rsidRPr="00204CAF">
        <w:rPr>
          <w:i/>
          <w:iCs/>
          <w:sz w:val="18"/>
          <w:szCs w:val="18"/>
        </w:rPr>
        <w:t xml:space="preserve"> </w:t>
      </w:r>
    </w:p>
    <w:p w14:paraId="5724E3CD" w14:textId="77777777" w:rsidR="00B730FE" w:rsidRDefault="00B730FE" w:rsidP="000818CB">
      <w:pPr>
        <w:rPr>
          <w:i/>
          <w:iCs/>
          <w:sz w:val="18"/>
          <w:szCs w:val="18"/>
        </w:rPr>
      </w:pPr>
    </w:p>
    <w:p w14:paraId="26B8CD5A" w14:textId="77777777" w:rsidR="00B730FE" w:rsidRDefault="00B730FE" w:rsidP="000818CB">
      <w:pPr>
        <w:rPr>
          <w:i/>
          <w:iCs/>
          <w:sz w:val="18"/>
          <w:szCs w:val="18"/>
        </w:rPr>
      </w:pPr>
    </w:p>
    <w:p w14:paraId="7A50EB54" w14:textId="77777777" w:rsidR="00B730FE" w:rsidRPr="00204CAF" w:rsidRDefault="00B730FE" w:rsidP="000818CB">
      <w:pPr>
        <w:rPr>
          <w:i/>
          <w:iCs/>
          <w:sz w:val="18"/>
          <w:szCs w:val="18"/>
        </w:rPr>
      </w:pPr>
    </w:p>
    <w:p w14:paraId="313194F2" w14:textId="77777777" w:rsidR="00594D4F" w:rsidRPr="00204CAF" w:rsidRDefault="00594D4F" w:rsidP="000818CB">
      <w:pPr>
        <w:rPr>
          <w:b/>
          <w:bCs/>
          <w:sz w:val="20"/>
          <w:szCs w:val="20"/>
        </w:rPr>
      </w:pPr>
    </w:p>
    <w:p w14:paraId="7E32AA25" w14:textId="77777777" w:rsidR="002A3BA0" w:rsidRDefault="002A3BA0" w:rsidP="00621F24"/>
    <w:sectPr w:rsidR="002A3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2497"/>
    <w:multiLevelType w:val="hybridMultilevel"/>
    <w:tmpl w:val="73506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F35FFD"/>
    <w:multiLevelType w:val="hybridMultilevel"/>
    <w:tmpl w:val="73506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B7"/>
    <w:rsid w:val="000818CB"/>
    <w:rsid w:val="001A4A91"/>
    <w:rsid w:val="001C1EF1"/>
    <w:rsid w:val="001C2754"/>
    <w:rsid w:val="00204CAF"/>
    <w:rsid w:val="002A3BA0"/>
    <w:rsid w:val="004339EF"/>
    <w:rsid w:val="004C126B"/>
    <w:rsid w:val="005625A3"/>
    <w:rsid w:val="00594D4F"/>
    <w:rsid w:val="00621F24"/>
    <w:rsid w:val="00636CD2"/>
    <w:rsid w:val="006F576D"/>
    <w:rsid w:val="007B5A30"/>
    <w:rsid w:val="007D77B7"/>
    <w:rsid w:val="008E5CD1"/>
    <w:rsid w:val="00A4189D"/>
    <w:rsid w:val="00A6498B"/>
    <w:rsid w:val="00A712AA"/>
    <w:rsid w:val="00A75779"/>
    <w:rsid w:val="00A83238"/>
    <w:rsid w:val="00B0637E"/>
    <w:rsid w:val="00B730FE"/>
    <w:rsid w:val="00D0687B"/>
    <w:rsid w:val="00D94F88"/>
    <w:rsid w:val="00E45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2A75"/>
  <w15:chartTrackingRefBased/>
  <w15:docId w15:val="{2FB28DCE-77E7-4AEC-A105-43920E6C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9D"/>
    <w:pPr>
      <w:ind w:left="720"/>
      <w:contextualSpacing/>
    </w:pPr>
  </w:style>
  <w:style w:type="character" w:styleId="Hyperlink">
    <w:name w:val="Hyperlink"/>
    <w:basedOn w:val="DefaultParagraphFont"/>
    <w:uiPriority w:val="99"/>
    <w:unhideWhenUsed/>
    <w:rsid w:val="00204CAF"/>
    <w:rPr>
      <w:color w:val="0563C1" w:themeColor="hyperlink"/>
      <w:u w:val="single"/>
    </w:rPr>
  </w:style>
  <w:style w:type="character" w:customStyle="1" w:styleId="UnresolvedMention1">
    <w:name w:val="Unresolved Mention1"/>
    <w:basedOn w:val="DefaultParagraphFont"/>
    <w:uiPriority w:val="99"/>
    <w:semiHidden/>
    <w:unhideWhenUsed/>
    <w:rsid w:val="00204CAF"/>
    <w:rPr>
      <w:color w:val="605E5C"/>
      <w:shd w:val="clear" w:color="auto" w:fill="E1DFDD"/>
    </w:rPr>
  </w:style>
  <w:style w:type="character" w:styleId="FollowedHyperlink">
    <w:name w:val="FollowedHyperlink"/>
    <w:basedOn w:val="DefaultParagraphFont"/>
    <w:uiPriority w:val="99"/>
    <w:semiHidden/>
    <w:unhideWhenUsed/>
    <w:rsid w:val="00204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aremymove.com/house-removals/cost-of-moving-house-calculato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Kiran Sunnic</cp:lastModifiedBy>
  <cp:revision>4</cp:revision>
  <dcterms:created xsi:type="dcterms:W3CDTF">2022-03-21T10:20:00Z</dcterms:created>
  <dcterms:modified xsi:type="dcterms:W3CDTF">2022-03-30T13:13:00Z</dcterms:modified>
</cp:coreProperties>
</file>