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E1BB" w14:textId="45511E38" w:rsidR="00C701AC" w:rsidRDefault="00C701AC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C701AC">
        <w:rPr>
          <w:rFonts w:asciiTheme="minorHAnsi" w:hAnsiTheme="minorHAnsi" w:cstheme="minorHAnsi"/>
          <w:b/>
          <w:bCs/>
          <w:sz w:val="36"/>
          <w:szCs w:val="36"/>
        </w:rPr>
        <w:t>A Guide to Income Protection</w:t>
      </w:r>
    </w:p>
    <w:p w14:paraId="031E5191" w14:textId="77777777" w:rsidR="00C701AC" w:rsidRPr="00C701AC" w:rsidRDefault="00C701AC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36"/>
          <w:szCs w:val="36"/>
        </w:rPr>
      </w:pPr>
    </w:p>
    <w:p w14:paraId="40562EE0" w14:textId="77777777" w:rsidR="00C701AC" w:rsidRPr="00E841D0" w:rsidRDefault="00C701AC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3A4D98" w14:textId="167D94A8" w:rsidR="003742E2" w:rsidRPr="00E841D0" w:rsidRDefault="00753AF0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b/>
          <w:bCs/>
          <w:sz w:val="22"/>
          <w:szCs w:val="22"/>
        </w:rPr>
        <w:t>If you’ve just</w:t>
      </w:r>
      <w:r w:rsidR="003742E2" w:rsidRPr="00E841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73CE" w:rsidRPr="00E841D0">
        <w:rPr>
          <w:rFonts w:asciiTheme="minorHAnsi" w:hAnsiTheme="minorHAnsi" w:cstheme="minorHAnsi"/>
          <w:b/>
          <w:bCs/>
          <w:sz w:val="22"/>
          <w:szCs w:val="22"/>
        </w:rPr>
        <w:t>secured your dream home for you</w:t>
      </w:r>
      <w:r w:rsidR="003742E2" w:rsidRPr="00E841D0">
        <w:rPr>
          <w:rFonts w:asciiTheme="minorHAnsi" w:hAnsiTheme="minorHAnsi" w:cstheme="minorHAnsi"/>
          <w:b/>
          <w:bCs/>
          <w:sz w:val="22"/>
          <w:szCs w:val="22"/>
        </w:rPr>
        <w:t xml:space="preserve"> and your family, life </w:t>
      </w:r>
      <w:r w:rsidRPr="00E841D0">
        <w:rPr>
          <w:rFonts w:asciiTheme="minorHAnsi" w:hAnsiTheme="minorHAnsi" w:cstheme="minorHAnsi"/>
          <w:b/>
          <w:bCs/>
          <w:sz w:val="22"/>
          <w:szCs w:val="22"/>
        </w:rPr>
        <w:t xml:space="preserve">seems </w:t>
      </w:r>
      <w:r w:rsidR="003742E2" w:rsidRPr="00E841D0">
        <w:rPr>
          <w:rFonts w:asciiTheme="minorHAnsi" w:hAnsiTheme="minorHAnsi" w:cstheme="minorHAnsi"/>
          <w:b/>
          <w:bCs/>
          <w:sz w:val="22"/>
          <w:szCs w:val="22"/>
        </w:rPr>
        <w:t xml:space="preserve">good – however </w:t>
      </w:r>
      <w:r w:rsidRPr="00E841D0">
        <w:rPr>
          <w:rFonts w:asciiTheme="minorHAnsi" w:hAnsiTheme="minorHAnsi" w:cstheme="minorHAnsi"/>
          <w:b/>
          <w:bCs/>
          <w:sz w:val="22"/>
          <w:szCs w:val="22"/>
        </w:rPr>
        <w:t xml:space="preserve">naturally </w:t>
      </w:r>
      <w:r w:rsidR="003742E2" w:rsidRPr="00E841D0">
        <w:rPr>
          <w:rFonts w:asciiTheme="minorHAnsi" w:hAnsiTheme="minorHAnsi" w:cstheme="minorHAnsi"/>
          <w:b/>
          <w:bCs/>
          <w:sz w:val="22"/>
          <w:szCs w:val="22"/>
        </w:rPr>
        <w:t>you’ll want to take reasonable steps to</w:t>
      </w:r>
      <w:r w:rsidR="006273CE" w:rsidRPr="00E841D0">
        <w:rPr>
          <w:rFonts w:asciiTheme="minorHAnsi" w:hAnsiTheme="minorHAnsi" w:cstheme="minorHAnsi"/>
          <w:b/>
          <w:bCs/>
          <w:sz w:val="22"/>
          <w:szCs w:val="22"/>
        </w:rPr>
        <w:t xml:space="preserve"> stay in your home</w:t>
      </w:r>
      <w:r w:rsidR="003742E2" w:rsidRPr="00E841D0">
        <w:rPr>
          <w:rFonts w:asciiTheme="minorHAnsi" w:hAnsiTheme="minorHAnsi" w:cstheme="minorHAnsi"/>
          <w:b/>
          <w:bCs/>
          <w:sz w:val="22"/>
          <w:szCs w:val="22"/>
        </w:rPr>
        <w:t xml:space="preserve"> should </w:t>
      </w:r>
      <w:r w:rsidR="006273CE" w:rsidRPr="00E841D0">
        <w:rPr>
          <w:rFonts w:asciiTheme="minorHAnsi" w:hAnsiTheme="minorHAnsi" w:cstheme="minorHAnsi"/>
          <w:b/>
          <w:bCs/>
          <w:sz w:val="22"/>
          <w:szCs w:val="22"/>
        </w:rPr>
        <w:t>you lose your income</w:t>
      </w:r>
      <w:r w:rsidR="003742E2" w:rsidRPr="00E841D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5DC8D6" w14:textId="4BDFDE10" w:rsidR="00753AF0" w:rsidRPr="00E841D0" w:rsidRDefault="00753AF0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You’ve probably heard about the concept of ‘income protection’ – but chances are it probably seems like just another expensive insurance option, at a time when you’re facing more costs than ever. </w:t>
      </w:r>
    </w:p>
    <w:p w14:paraId="3B971AA9" w14:textId="6ABC9B83" w:rsidR="00813863" w:rsidRPr="00E841D0" w:rsidRDefault="00813863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>Naturally you’ll seek to</w:t>
      </w:r>
      <w:r w:rsidR="00753AF0" w:rsidRPr="00E841D0">
        <w:rPr>
          <w:rFonts w:asciiTheme="minorHAnsi" w:hAnsiTheme="minorHAnsi" w:cstheme="minorHAnsi"/>
          <w:sz w:val="22"/>
          <w:szCs w:val="22"/>
        </w:rPr>
        <w:t xml:space="preserve"> protect you and your family against all life throws at you, but it</w:t>
      </w:r>
      <w:r w:rsidRPr="00E841D0">
        <w:rPr>
          <w:rFonts w:asciiTheme="minorHAnsi" w:hAnsiTheme="minorHAnsi" w:cstheme="minorHAnsi"/>
          <w:sz w:val="22"/>
          <w:szCs w:val="22"/>
        </w:rPr>
        <w:t xml:space="preserve">’s </w:t>
      </w:r>
      <w:r w:rsidR="006273CE" w:rsidRPr="00E841D0">
        <w:rPr>
          <w:rFonts w:asciiTheme="minorHAnsi" w:hAnsiTheme="minorHAnsi" w:cstheme="minorHAnsi"/>
          <w:sz w:val="22"/>
          <w:szCs w:val="22"/>
        </w:rPr>
        <w:t xml:space="preserve">difficult </w:t>
      </w:r>
      <w:r w:rsidRPr="00E841D0">
        <w:rPr>
          <w:rFonts w:asciiTheme="minorHAnsi" w:hAnsiTheme="minorHAnsi" w:cstheme="minorHAnsi"/>
          <w:sz w:val="22"/>
          <w:szCs w:val="22"/>
        </w:rPr>
        <w:t xml:space="preserve">to afford to insure everything. Not all policies are the same, so we’ve put together a brief guide to help you through the minefield of working out what’s there, and whether it may give you some peace of mind. </w:t>
      </w:r>
    </w:p>
    <w:p w14:paraId="02413436" w14:textId="10BA4569" w:rsidR="003742E2" w:rsidRPr="00E841D0" w:rsidRDefault="003742E2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b/>
          <w:bCs/>
          <w:sz w:val="22"/>
          <w:szCs w:val="22"/>
        </w:rPr>
        <w:t xml:space="preserve">What is income protection and </w:t>
      </w:r>
      <w:r w:rsidR="00B93453" w:rsidRPr="00E841D0">
        <w:rPr>
          <w:rFonts w:asciiTheme="minorHAnsi" w:hAnsiTheme="minorHAnsi" w:cstheme="minorHAnsi"/>
          <w:b/>
          <w:bCs/>
          <w:sz w:val="22"/>
          <w:szCs w:val="22"/>
        </w:rPr>
        <w:t>how does it work?</w:t>
      </w:r>
    </w:p>
    <w:p w14:paraId="699D1595" w14:textId="30B8FD1E" w:rsidR="00B93453" w:rsidRPr="00E841D0" w:rsidRDefault="003742E2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>Just as the name implies, this is an insurance that protects your income and</w:t>
      </w:r>
      <w:r w:rsidR="006273CE" w:rsidRPr="00E841D0">
        <w:rPr>
          <w:rFonts w:asciiTheme="minorHAnsi" w:hAnsiTheme="minorHAnsi" w:cstheme="minorHAnsi"/>
          <w:sz w:val="22"/>
          <w:szCs w:val="22"/>
        </w:rPr>
        <w:t xml:space="preserve"> could allow </w:t>
      </w:r>
      <w:r w:rsidRPr="00E841D0">
        <w:rPr>
          <w:rFonts w:asciiTheme="minorHAnsi" w:hAnsiTheme="minorHAnsi" w:cstheme="minorHAnsi"/>
          <w:sz w:val="22"/>
          <w:szCs w:val="22"/>
        </w:rPr>
        <w:t xml:space="preserve">the bills </w:t>
      </w:r>
      <w:r w:rsidR="00B93453" w:rsidRPr="00E841D0">
        <w:rPr>
          <w:rFonts w:asciiTheme="minorHAnsi" w:hAnsiTheme="minorHAnsi" w:cstheme="minorHAnsi"/>
          <w:sz w:val="22"/>
          <w:szCs w:val="22"/>
        </w:rPr>
        <w:t>to continue to be paid even</w:t>
      </w:r>
      <w:r w:rsidR="006273CE" w:rsidRPr="00E841D0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="00B93453" w:rsidRPr="00E841D0">
        <w:rPr>
          <w:rFonts w:asciiTheme="minorHAnsi" w:hAnsiTheme="minorHAnsi" w:cstheme="minorHAnsi"/>
          <w:sz w:val="22"/>
          <w:szCs w:val="22"/>
        </w:rPr>
        <w:t xml:space="preserve">if you’re not able to work for a period of time. </w:t>
      </w:r>
    </w:p>
    <w:p w14:paraId="275DD2B4" w14:textId="60A6F06A" w:rsidR="003742E2" w:rsidRDefault="00B93453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You’d typically pay a premium each month, and then be able to claim either a fixed lump sum or regular ongoing amount, that can cover your mortgage payments or anything else </w:t>
      </w:r>
      <w:r>
        <w:rPr>
          <w:rFonts w:asciiTheme="minorHAnsi" w:hAnsiTheme="minorHAnsi" w:cstheme="minorHAnsi"/>
          <w:sz w:val="22"/>
          <w:szCs w:val="22"/>
        </w:rPr>
        <w:t xml:space="preserve">you’ve agreed with your insurers at the time of setting up your policy. </w:t>
      </w:r>
    </w:p>
    <w:p w14:paraId="602D1EEF" w14:textId="5DD65601" w:rsidR="008D08A6" w:rsidRDefault="008D08A6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02AE4CBE" w14:textId="15C73F89" w:rsidR="00B93453" w:rsidRPr="00B93453" w:rsidRDefault="00B93453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B93453">
        <w:rPr>
          <w:rFonts w:asciiTheme="minorHAnsi" w:hAnsiTheme="minorHAnsi" w:cstheme="minorHAnsi"/>
          <w:b/>
          <w:bCs/>
          <w:sz w:val="22"/>
          <w:szCs w:val="22"/>
        </w:rPr>
        <w:t>What types are available?</w:t>
      </w:r>
    </w:p>
    <w:p w14:paraId="12B8067F" w14:textId="5D712B13" w:rsidR="00B93453" w:rsidRDefault="00B93453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There’s several types available, so it’s important to understand the differences, which will help you work out which kind would be most of use to you. </w:t>
      </w:r>
    </w:p>
    <w:p w14:paraId="598E684B" w14:textId="4743F0C5" w:rsidR="00B93453" w:rsidRDefault="00B93453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1CF259AA" w14:textId="48789B11" w:rsidR="00B93453" w:rsidRPr="00E841D0" w:rsidRDefault="00B93453" w:rsidP="008770F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841D0">
        <w:rPr>
          <w:rFonts w:asciiTheme="minorHAnsi" w:hAnsiTheme="minorHAnsi" w:cstheme="minorHAnsi"/>
          <w:b/>
          <w:bCs/>
          <w:sz w:val="22"/>
          <w:szCs w:val="22"/>
        </w:rPr>
        <w:t xml:space="preserve">Short-term income protection policies (or Accident, Sickness &amp; Unemployment – ASU) </w:t>
      </w:r>
    </w:p>
    <w:p w14:paraId="0AE338A5" w14:textId="77777777" w:rsidR="00B93453" w:rsidRPr="00E841D0" w:rsidRDefault="00B93453" w:rsidP="00B93453">
      <w:pPr>
        <w:pStyle w:val="NormalWeb"/>
        <w:numPr>
          <w:ilvl w:val="0"/>
          <w:numId w:val="2"/>
        </w:numPr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Pays out for one or two years. </w:t>
      </w:r>
    </w:p>
    <w:p w14:paraId="1A9E1BBD" w14:textId="6B92EF81" w:rsidR="00B93453" w:rsidRPr="00E841D0" w:rsidRDefault="00B93453" w:rsidP="00B93453">
      <w:pPr>
        <w:pStyle w:val="NormalWeb"/>
        <w:numPr>
          <w:ilvl w:val="0"/>
          <w:numId w:val="2"/>
        </w:numPr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These types of insurances can be specified to cover mortgage payments for a limited time or cover specified debts you may have. </w:t>
      </w:r>
    </w:p>
    <w:p w14:paraId="14788225" w14:textId="3E9AEE16" w:rsidR="00B93453" w:rsidRPr="00E841D0" w:rsidRDefault="00B93453" w:rsidP="00B93453">
      <w:pPr>
        <w:pStyle w:val="NormalWeb"/>
        <w:numPr>
          <w:ilvl w:val="0"/>
          <w:numId w:val="2"/>
        </w:numPr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Payments come from your insurer direct to you, and then it’s your responsibility to pay those that you owe. </w:t>
      </w:r>
    </w:p>
    <w:p w14:paraId="58ACA652" w14:textId="1061F68E" w:rsidR="00B93453" w:rsidRPr="00E841D0" w:rsidRDefault="00E841D0" w:rsidP="00B93453">
      <w:pPr>
        <w:pStyle w:val="NormalWeb"/>
        <w:numPr>
          <w:ilvl w:val="0"/>
          <w:numId w:val="2"/>
        </w:numPr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>C</w:t>
      </w:r>
      <w:r w:rsidR="00B93453" w:rsidRPr="00E841D0">
        <w:rPr>
          <w:rFonts w:asciiTheme="minorHAnsi" w:hAnsiTheme="minorHAnsi" w:cstheme="minorHAnsi"/>
          <w:sz w:val="22"/>
          <w:szCs w:val="22"/>
        </w:rPr>
        <w:t>an be ideal to allow you to maintain your lifestyle for a defined period, should you lose your income.</w:t>
      </w:r>
    </w:p>
    <w:p w14:paraId="201FDE59" w14:textId="412CDE05" w:rsidR="00D45FA6" w:rsidRPr="00E841D0" w:rsidRDefault="00D45FA6" w:rsidP="00B93453">
      <w:pPr>
        <w:pStyle w:val="NormalWeb"/>
        <w:numPr>
          <w:ilvl w:val="0"/>
          <w:numId w:val="2"/>
        </w:numPr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Majority of policies cover for occurrences such as being made redundant from work. </w:t>
      </w:r>
    </w:p>
    <w:p w14:paraId="3326D6B6" w14:textId="53491E7B" w:rsidR="00B93453" w:rsidRPr="00E841D0" w:rsidRDefault="00B93453" w:rsidP="00B93453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841D0">
        <w:rPr>
          <w:rFonts w:asciiTheme="minorHAnsi" w:hAnsiTheme="minorHAnsi" w:cstheme="minorHAnsi"/>
          <w:b/>
          <w:bCs/>
          <w:sz w:val="22"/>
          <w:szCs w:val="22"/>
        </w:rPr>
        <w:t>Long-</w:t>
      </w:r>
      <w:r w:rsidR="00D45FA6" w:rsidRPr="00E841D0">
        <w:rPr>
          <w:rFonts w:asciiTheme="minorHAnsi" w:hAnsiTheme="minorHAnsi" w:cstheme="minorHAnsi"/>
          <w:b/>
          <w:bCs/>
          <w:sz w:val="22"/>
          <w:szCs w:val="22"/>
        </w:rPr>
        <w:t>term Income Protection Policies</w:t>
      </w:r>
    </w:p>
    <w:p w14:paraId="164A6DE4" w14:textId="77777777" w:rsidR="00E841D0" w:rsidRPr="00E841D0" w:rsidRDefault="00D45FA6" w:rsidP="00E841D0">
      <w:pPr>
        <w:pStyle w:val="NormalWeb"/>
        <w:numPr>
          <w:ilvl w:val="0"/>
          <w:numId w:val="3"/>
        </w:numPr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>Provides a long-term regular income, if unable to work due to illness or disability.</w:t>
      </w:r>
    </w:p>
    <w:p w14:paraId="4252CEED" w14:textId="0525CD87" w:rsidR="00D45FA6" w:rsidRPr="00E841D0" w:rsidRDefault="006273CE" w:rsidP="00E841D0">
      <w:pPr>
        <w:pStyle w:val="NormalWeb"/>
        <w:numPr>
          <w:ilvl w:val="0"/>
          <w:numId w:val="3"/>
        </w:numPr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It could </w:t>
      </w:r>
      <w:r w:rsidR="00D45FA6" w:rsidRPr="00E841D0">
        <w:rPr>
          <w:rFonts w:asciiTheme="minorHAnsi" w:hAnsiTheme="minorHAnsi" w:cstheme="minorHAnsi"/>
          <w:sz w:val="22"/>
          <w:szCs w:val="22"/>
        </w:rPr>
        <w:t xml:space="preserve">pay for as long as you </w:t>
      </w:r>
      <w:r w:rsidRPr="00E841D0">
        <w:rPr>
          <w:rFonts w:asciiTheme="minorHAnsi" w:hAnsiTheme="minorHAnsi" w:cstheme="minorHAnsi"/>
          <w:sz w:val="22"/>
          <w:szCs w:val="22"/>
        </w:rPr>
        <w:t xml:space="preserve">are </w:t>
      </w:r>
      <w:r w:rsidR="00D45FA6" w:rsidRPr="00E841D0">
        <w:rPr>
          <w:rFonts w:asciiTheme="minorHAnsi" w:hAnsiTheme="minorHAnsi" w:cstheme="minorHAnsi"/>
          <w:sz w:val="22"/>
          <w:szCs w:val="22"/>
        </w:rPr>
        <w:t>unable to work, either to the end of the policy term or until you are able to return to work.</w:t>
      </w:r>
    </w:p>
    <w:p w14:paraId="2FFCCB02" w14:textId="17AABE4B" w:rsidR="00D45FA6" w:rsidRPr="00E841D0" w:rsidRDefault="00D45FA6" w:rsidP="00D45FA6">
      <w:pPr>
        <w:pStyle w:val="NormalWeb"/>
        <w:numPr>
          <w:ilvl w:val="0"/>
          <w:numId w:val="3"/>
        </w:numPr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>Often does not provide any cover for being made redundant.</w:t>
      </w:r>
    </w:p>
    <w:p w14:paraId="0C5313B9" w14:textId="4F0CE592" w:rsidR="005444A8" w:rsidRPr="003027DE" w:rsidRDefault="005444A8" w:rsidP="00D45FA6">
      <w:pPr>
        <w:pStyle w:val="NormalWeb"/>
        <w:numPr>
          <w:ilvl w:val="0"/>
          <w:numId w:val="3"/>
        </w:numPr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027DE">
        <w:rPr>
          <w:rFonts w:asciiTheme="minorHAnsi" w:hAnsiTheme="minorHAnsi" w:cstheme="minorHAnsi"/>
          <w:sz w:val="22"/>
          <w:szCs w:val="22"/>
        </w:rPr>
        <w:lastRenderedPageBreak/>
        <w:t>Choice of specifying policy to cover ‘own</w:t>
      </w:r>
      <w:r w:rsidR="003027DE" w:rsidRPr="003027DE">
        <w:rPr>
          <w:rFonts w:asciiTheme="minorHAnsi" w:hAnsiTheme="minorHAnsi" w:cstheme="minorHAnsi"/>
          <w:sz w:val="22"/>
          <w:szCs w:val="22"/>
        </w:rPr>
        <w:t>-</w:t>
      </w:r>
      <w:r w:rsidRPr="003027DE">
        <w:rPr>
          <w:rFonts w:asciiTheme="minorHAnsi" w:hAnsiTheme="minorHAnsi" w:cstheme="minorHAnsi"/>
          <w:sz w:val="22"/>
          <w:szCs w:val="22"/>
        </w:rPr>
        <w:t xml:space="preserve">occupation’ </w:t>
      </w:r>
      <w:r w:rsidR="00853CC0">
        <w:rPr>
          <w:rFonts w:asciiTheme="minorHAnsi" w:hAnsiTheme="minorHAnsi" w:cstheme="minorHAnsi"/>
          <w:color w:val="FF0000"/>
          <w:sz w:val="22"/>
          <w:szCs w:val="22"/>
        </w:rPr>
        <w:t xml:space="preserve">as an extra, </w:t>
      </w:r>
      <w:r w:rsidRPr="003027DE">
        <w:rPr>
          <w:rFonts w:asciiTheme="minorHAnsi" w:hAnsiTheme="minorHAnsi" w:cstheme="minorHAnsi"/>
          <w:sz w:val="22"/>
          <w:szCs w:val="22"/>
        </w:rPr>
        <w:t xml:space="preserve">so the policy pays out if you are unable to carry out your </w:t>
      </w:r>
      <w:r w:rsidR="003027DE" w:rsidRPr="003027DE">
        <w:rPr>
          <w:rFonts w:asciiTheme="minorHAnsi" w:hAnsiTheme="minorHAnsi" w:cstheme="minorHAnsi"/>
          <w:sz w:val="22"/>
          <w:szCs w:val="22"/>
        </w:rPr>
        <w:t>existing job</w:t>
      </w:r>
      <w:r w:rsidRPr="003027DE">
        <w:rPr>
          <w:rFonts w:asciiTheme="minorHAnsi" w:hAnsiTheme="minorHAnsi" w:cstheme="minorHAnsi"/>
          <w:sz w:val="22"/>
          <w:szCs w:val="22"/>
        </w:rPr>
        <w:t xml:space="preserve"> vs pre-defined ‘working task’</w:t>
      </w:r>
      <w:r w:rsidR="003027DE" w:rsidRPr="003027DE">
        <w:rPr>
          <w:rFonts w:asciiTheme="minorHAnsi" w:hAnsiTheme="minorHAnsi" w:cstheme="minorHAnsi"/>
          <w:sz w:val="22"/>
          <w:szCs w:val="22"/>
        </w:rPr>
        <w:t xml:space="preserve"> policies that will only cover you if you can’t complete basic daily living tasks</w:t>
      </w:r>
    </w:p>
    <w:p w14:paraId="0D91AF81" w14:textId="77777777" w:rsidR="00BD51BF" w:rsidRDefault="00BD51BF" w:rsidP="0069157A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FF70746" w14:textId="6D73C677" w:rsidR="0069157A" w:rsidRPr="00F95009" w:rsidRDefault="00F95009" w:rsidP="0069157A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F95009">
        <w:rPr>
          <w:rFonts w:asciiTheme="minorHAnsi" w:hAnsiTheme="minorHAnsi" w:cstheme="minorHAnsi"/>
          <w:b/>
          <w:bCs/>
          <w:sz w:val="22"/>
          <w:szCs w:val="22"/>
        </w:rPr>
        <w:t>How much Income Protection cover do I need?</w:t>
      </w:r>
    </w:p>
    <w:p w14:paraId="37A6E99D" w14:textId="40667FFF" w:rsidR="00515A1B" w:rsidRPr="00E841D0" w:rsidRDefault="00515A1B" w:rsidP="00F95009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might be tempting to keep your premiums low by specifying a small amount of protection cover, </w:t>
      </w:r>
      <w:r w:rsidRPr="00E841D0">
        <w:rPr>
          <w:rFonts w:asciiTheme="minorHAnsi" w:hAnsiTheme="minorHAnsi" w:cstheme="minorHAnsi"/>
          <w:sz w:val="22"/>
          <w:szCs w:val="22"/>
        </w:rPr>
        <w:t xml:space="preserve">should you need it. However, it is important to take account your essential monthly outgoings and consider if you are able to maintain a quality of life on this sum should you need it, </w:t>
      </w:r>
      <w:r w:rsidR="00853CC0" w:rsidRPr="00E841D0">
        <w:rPr>
          <w:rFonts w:asciiTheme="minorHAnsi" w:hAnsiTheme="minorHAnsi" w:cstheme="minorHAnsi"/>
          <w:sz w:val="22"/>
          <w:szCs w:val="22"/>
        </w:rPr>
        <w:t xml:space="preserve">this is usually a percentage of your gross </w:t>
      </w:r>
      <w:proofErr w:type="gramStart"/>
      <w:r w:rsidR="00853CC0" w:rsidRPr="00E841D0">
        <w:rPr>
          <w:rFonts w:asciiTheme="minorHAnsi" w:hAnsiTheme="minorHAnsi" w:cstheme="minorHAnsi"/>
          <w:sz w:val="22"/>
          <w:szCs w:val="22"/>
        </w:rPr>
        <w:t>salary</w:t>
      </w:r>
      <w:proofErr w:type="gramEnd"/>
      <w:r w:rsidR="00853CC0" w:rsidRPr="00E841D0">
        <w:rPr>
          <w:rFonts w:asciiTheme="minorHAnsi" w:hAnsiTheme="minorHAnsi" w:cstheme="minorHAnsi"/>
          <w:sz w:val="22"/>
          <w:szCs w:val="22"/>
        </w:rPr>
        <w:t xml:space="preserve"> but this will depend between providers. </w:t>
      </w:r>
    </w:p>
    <w:p w14:paraId="2177CB62" w14:textId="4EBED054" w:rsidR="00515A1B" w:rsidRPr="00E841D0" w:rsidRDefault="00515A1B" w:rsidP="00F95009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841D0">
        <w:rPr>
          <w:rFonts w:asciiTheme="minorHAnsi" w:hAnsiTheme="minorHAnsi" w:cstheme="minorHAnsi"/>
          <w:b/>
          <w:bCs/>
          <w:sz w:val="22"/>
          <w:szCs w:val="22"/>
        </w:rPr>
        <w:t>How quickly would I need to be paid out?</w:t>
      </w:r>
    </w:p>
    <w:p w14:paraId="50B200A3" w14:textId="77777777" w:rsidR="007763A1" w:rsidRPr="00E841D0" w:rsidRDefault="00515A1B" w:rsidP="00F95009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>As part of taking out your policy, you can set a ‘deferred period’ – the amount of time after</w:t>
      </w:r>
      <w:r w:rsidR="007763A1" w:rsidRPr="00E841D0">
        <w:rPr>
          <w:rFonts w:asciiTheme="minorHAnsi" w:hAnsiTheme="minorHAnsi" w:cstheme="minorHAnsi"/>
          <w:sz w:val="22"/>
          <w:szCs w:val="22"/>
        </w:rPr>
        <w:t xml:space="preserve"> you raise a claim that you would receive the </w:t>
      </w:r>
      <w:proofErr w:type="spellStart"/>
      <w:r w:rsidR="007763A1" w:rsidRPr="00E841D0">
        <w:rPr>
          <w:rFonts w:asciiTheme="minorHAnsi" w:hAnsiTheme="minorHAnsi" w:cstheme="minorHAnsi"/>
          <w:sz w:val="22"/>
          <w:szCs w:val="22"/>
        </w:rPr>
        <w:t>payout</w:t>
      </w:r>
      <w:proofErr w:type="spellEnd"/>
      <w:r w:rsidR="007763A1" w:rsidRPr="00E841D0">
        <w:rPr>
          <w:rFonts w:asciiTheme="minorHAnsi" w:hAnsiTheme="minorHAnsi" w:cstheme="minorHAnsi"/>
          <w:sz w:val="22"/>
          <w:szCs w:val="22"/>
        </w:rPr>
        <w:t xml:space="preserve">. The longer the deferred period, generally the lower your premiums can become. </w:t>
      </w:r>
    </w:p>
    <w:p w14:paraId="777333B6" w14:textId="0F490298" w:rsidR="00515A1B" w:rsidRPr="00E841D0" w:rsidRDefault="00853CC0" w:rsidP="00F95009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This can typically be between 4 weeks to 12 months, after your claim to receive a </w:t>
      </w:r>
      <w:proofErr w:type="spellStart"/>
      <w:r w:rsidRPr="00E841D0">
        <w:rPr>
          <w:rFonts w:asciiTheme="minorHAnsi" w:hAnsiTheme="minorHAnsi" w:cstheme="minorHAnsi"/>
          <w:sz w:val="22"/>
          <w:szCs w:val="22"/>
        </w:rPr>
        <w:t>payout</w:t>
      </w:r>
      <w:proofErr w:type="spellEnd"/>
      <w:r w:rsidRPr="00E841D0">
        <w:rPr>
          <w:rFonts w:asciiTheme="minorHAnsi" w:hAnsiTheme="minorHAnsi" w:cstheme="minorHAnsi"/>
          <w:sz w:val="22"/>
          <w:szCs w:val="22"/>
        </w:rPr>
        <w:t>, although it can be shorter. It will be important to consider your options and what might be a suitable length of time for your individual circumstances</w:t>
      </w:r>
      <w:r w:rsidR="00E841D0" w:rsidRPr="00E841D0">
        <w:rPr>
          <w:rFonts w:asciiTheme="minorHAnsi" w:hAnsiTheme="minorHAnsi" w:cstheme="minorHAnsi"/>
          <w:sz w:val="22"/>
          <w:szCs w:val="22"/>
        </w:rPr>
        <w:t xml:space="preserve"> </w:t>
      </w:r>
      <w:r w:rsidR="007763A1" w:rsidRPr="00E841D0">
        <w:rPr>
          <w:rFonts w:asciiTheme="minorHAnsi" w:hAnsiTheme="minorHAnsi" w:cstheme="minorHAnsi"/>
          <w:sz w:val="22"/>
          <w:szCs w:val="22"/>
        </w:rPr>
        <w:t>should the worst happen.</w:t>
      </w:r>
    </w:p>
    <w:p w14:paraId="4CBE1C34" w14:textId="6A27769E" w:rsidR="007763A1" w:rsidRPr="00E841D0" w:rsidRDefault="0058107E" w:rsidP="00F95009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841D0">
        <w:rPr>
          <w:rFonts w:asciiTheme="minorHAnsi" w:hAnsiTheme="minorHAnsi" w:cstheme="minorHAnsi"/>
          <w:b/>
          <w:bCs/>
          <w:sz w:val="22"/>
          <w:szCs w:val="22"/>
        </w:rPr>
        <w:t>Other things to bear in mind</w:t>
      </w:r>
    </w:p>
    <w:p w14:paraId="06FE78CC" w14:textId="1E7A6634" w:rsidR="0058107E" w:rsidRPr="00E841D0" w:rsidRDefault="0058107E" w:rsidP="00F95009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Firstly, it’s worth considering what other benefits you may be entitled to if unable to work. You employer </w:t>
      </w:r>
      <w:r w:rsidR="00853CC0" w:rsidRPr="00E841D0">
        <w:rPr>
          <w:rFonts w:asciiTheme="minorHAnsi" w:hAnsiTheme="minorHAnsi" w:cstheme="minorHAnsi"/>
          <w:sz w:val="22"/>
          <w:szCs w:val="22"/>
        </w:rPr>
        <w:t>will likely</w:t>
      </w:r>
      <w:r w:rsidRPr="00E841D0">
        <w:rPr>
          <w:rFonts w:asciiTheme="minorHAnsi" w:hAnsiTheme="minorHAnsi" w:cstheme="minorHAnsi"/>
          <w:sz w:val="22"/>
          <w:szCs w:val="22"/>
        </w:rPr>
        <w:t xml:space="preserve"> pay statutory sick pay for up to 28 weeks, and there are state benefits available, albeit likely a much smaller amount that you would need to maintain a comfortable standard of living. </w:t>
      </w:r>
    </w:p>
    <w:p w14:paraId="4CA23C43" w14:textId="0CB584BC" w:rsidR="0058107E" w:rsidRPr="00E841D0" w:rsidRDefault="006D3FB5" w:rsidP="00F95009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The cost of your premiums </w:t>
      </w:r>
      <w:proofErr w:type="gramStart"/>
      <w:r w:rsidR="0058107E" w:rsidRPr="00E841D0">
        <w:rPr>
          <w:rFonts w:asciiTheme="minorHAnsi" w:hAnsiTheme="minorHAnsi" w:cstheme="minorHAnsi"/>
          <w:sz w:val="22"/>
          <w:szCs w:val="22"/>
        </w:rPr>
        <w:t>are</w:t>
      </w:r>
      <w:proofErr w:type="gramEnd"/>
      <w:r w:rsidR="0058107E" w:rsidRPr="00E841D0">
        <w:rPr>
          <w:rFonts w:asciiTheme="minorHAnsi" w:hAnsiTheme="minorHAnsi" w:cstheme="minorHAnsi"/>
          <w:sz w:val="22"/>
          <w:szCs w:val="22"/>
        </w:rPr>
        <w:t xml:space="preserve"> also likely to vary according to a range of factors, including the age at which you take out the policy, pre-existing health conditions, and the type of employment you have, given that certain occupations have increased risks attached compared to others. </w:t>
      </w:r>
    </w:p>
    <w:p w14:paraId="78C1FC74" w14:textId="25F94E57" w:rsidR="0058107E" w:rsidRPr="00E841D0" w:rsidRDefault="0058107E" w:rsidP="00F95009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841D0">
        <w:rPr>
          <w:rFonts w:asciiTheme="minorHAnsi" w:hAnsiTheme="minorHAnsi" w:cstheme="minorHAnsi"/>
          <w:b/>
          <w:bCs/>
          <w:sz w:val="22"/>
          <w:szCs w:val="22"/>
        </w:rPr>
        <w:t>Seek advice</w:t>
      </w:r>
    </w:p>
    <w:p w14:paraId="683F1BB2" w14:textId="7F5BEAEE" w:rsidR="0058107E" w:rsidRDefault="0058107E" w:rsidP="00F95009">
      <w:pPr>
        <w:pStyle w:val="NormalWeb"/>
        <w:shd w:val="clear" w:color="auto" w:fill="FCFCFD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841D0">
        <w:rPr>
          <w:rFonts w:asciiTheme="minorHAnsi" w:hAnsiTheme="minorHAnsi" w:cstheme="minorHAnsi"/>
          <w:sz w:val="22"/>
          <w:szCs w:val="22"/>
        </w:rPr>
        <w:t xml:space="preserve">We are ready to share our experience and help you find the right </w:t>
      </w:r>
      <w:r w:rsidR="00BD51BF" w:rsidRPr="00E841D0">
        <w:rPr>
          <w:rFonts w:asciiTheme="minorHAnsi" w:hAnsiTheme="minorHAnsi" w:cstheme="minorHAnsi"/>
          <w:sz w:val="22"/>
          <w:szCs w:val="22"/>
        </w:rPr>
        <w:t>level of cover</w:t>
      </w:r>
      <w:r w:rsidRPr="00E841D0">
        <w:rPr>
          <w:rFonts w:asciiTheme="minorHAnsi" w:hAnsiTheme="minorHAnsi" w:cstheme="minorHAnsi"/>
          <w:sz w:val="22"/>
          <w:szCs w:val="22"/>
        </w:rPr>
        <w:t xml:space="preserve"> to fit your specific circumstances. We’re all different, so</w:t>
      </w:r>
      <w:r w:rsidR="00E841D0" w:rsidRPr="00E841D0">
        <w:rPr>
          <w:rFonts w:asciiTheme="minorHAnsi" w:hAnsiTheme="minorHAnsi" w:cstheme="minorHAnsi"/>
          <w:sz w:val="22"/>
          <w:szCs w:val="22"/>
        </w:rPr>
        <w:t xml:space="preserve"> </w:t>
      </w:r>
      <w:r w:rsidR="006D3FB5" w:rsidRPr="00E841D0">
        <w:rPr>
          <w:rFonts w:asciiTheme="minorHAnsi" w:hAnsiTheme="minorHAnsi" w:cstheme="minorHAnsi"/>
          <w:sz w:val="22"/>
          <w:szCs w:val="22"/>
        </w:rPr>
        <w:t xml:space="preserve">we’re </w:t>
      </w:r>
      <w:r w:rsidRPr="00E841D0">
        <w:rPr>
          <w:rFonts w:asciiTheme="minorHAnsi" w:hAnsiTheme="minorHAnsi" w:cstheme="minorHAnsi"/>
          <w:sz w:val="22"/>
          <w:szCs w:val="22"/>
        </w:rPr>
        <w:t xml:space="preserve">on hand to talk through with you, answering any questions you may have </w:t>
      </w:r>
      <w:r w:rsidR="00BD51BF" w:rsidRPr="00E841D0">
        <w:rPr>
          <w:rFonts w:asciiTheme="minorHAnsi" w:hAnsiTheme="minorHAnsi" w:cstheme="minorHAnsi"/>
          <w:sz w:val="22"/>
          <w:szCs w:val="22"/>
        </w:rPr>
        <w:t xml:space="preserve">along the way. Book </w:t>
      </w:r>
      <w:r w:rsidR="00BD51BF">
        <w:rPr>
          <w:rFonts w:asciiTheme="minorHAnsi" w:hAnsiTheme="minorHAnsi" w:cstheme="minorHAnsi"/>
          <w:sz w:val="22"/>
          <w:szCs w:val="22"/>
        </w:rPr>
        <w:t xml:space="preserve">an appointment today. </w:t>
      </w:r>
    </w:p>
    <w:p w14:paraId="2FF47D4A" w14:textId="2CDB574E" w:rsidR="00D519FD" w:rsidRDefault="00D519FD" w:rsidP="008770F3">
      <w:pPr>
        <w:spacing w:after="0" w:line="240" w:lineRule="auto"/>
        <w:rPr>
          <w:rFonts w:cstheme="minorHAnsi"/>
        </w:rPr>
      </w:pPr>
    </w:p>
    <w:p w14:paraId="25767D58" w14:textId="77777777" w:rsidR="00C701AC" w:rsidRDefault="00C701AC" w:rsidP="00C701AC">
      <w:r>
        <w:t>Yours sincerely,</w:t>
      </w:r>
    </w:p>
    <w:p w14:paraId="4DB3603A" w14:textId="77777777" w:rsidR="00C701AC" w:rsidRDefault="00C701AC" w:rsidP="00C701AC">
      <w:pPr>
        <w:autoSpaceDE w:val="0"/>
        <w:autoSpaceDN w:val="0"/>
        <w:adjustRightInd w:val="0"/>
      </w:pPr>
    </w:p>
    <w:p w14:paraId="757F60F1" w14:textId="77777777" w:rsidR="00C701AC" w:rsidRPr="00C3619B" w:rsidRDefault="00C701AC" w:rsidP="00C701A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 </w:t>
      </w:r>
    </w:p>
    <w:p w14:paraId="32B6EF85" w14:textId="77777777" w:rsidR="00C701AC" w:rsidRPr="00C3619B" w:rsidRDefault="00C701AC" w:rsidP="00C701A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@CaseRecord.ServicingAdvisor</w:t>
      </w:r>
    </w:p>
    <w:p w14:paraId="2F0F7F6F" w14:textId="77777777" w:rsidR="00C701AC" w:rsidRPr="003065C5" w:rsidRDefault="00C701AC" w:rsidP="00C701A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  </w:t>
      </w:r>
    </w:p>
    <w:p w14:paraId="00988F0F" w14:textId="77777777" w:rsidR="00C701AC" w:rsidRDefault="00C701AC" w:rsidP="00C701AC"/>
    <w:p w14:paraId="77B4DBBB" w14:textId="77777777" w:rsidR="00C701AC" w:rsidRDefault="00C701AC" w:rsidP="00C701AC">
      <w:r>
        <w:t>Availability and cost of cover is subject to criteria such as age, lifestyle, current health and medical history.</w:t>
      </w:r>
    </w:p>
    <w:p w14:paraId="705E985B" w14:textId="77777777" w:rsidR="00C701AC" w:rsidRDefault="00C701AC" w:rsidP="00C701AC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</w:p>
    <w:p w14:paraId="2FFB72EC" w14:textId="77777777" w:rsidR="00C701AC" w:rsidRPr="00C3619B" w:rsidRDefault="00C701AC" w:rsidP="00C701A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@CaseRecord.EmailDisclaimer</w:t>
      </w:r>
    </w:p>
    <w:p w14:paraId="39D9415B" w14:textId="77777777" w:rsidR="00C701AC" w:rsidRPr="00F95009" w:rsidRDefault="00C701AC" w:rsidP="008770F3">
      <w:pPr>
        <w:spacing w:after="0" w:line="240" w:lineRule="auto"/>
        <w:rPr>
          <w:rFonts w:cstheme="minorHAnsi"/>
        </w:rPr>
      </w:pPr>
    </w:p>
    <w:sectPr w:rsidR="00C701AC" w:rsidRPr="00F95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6B2A"/>
    <w:multiLevelType w:val="multilevel"/>
    <w:tmpl w:val="EA8A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F25CD"/>
    <w:multiLevelType w:val="hybridMultilevel"/>
    <w:tmpl w:val="A7088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14EDB"/>
    <w:multiLevelType w:val="hybridMultilevel"/>
    <w:tmpl w:val="C2945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44"/>
    <w:rsid w:val="000506BB"/>
    <w:rsid w:val="00086A4D"/>
    <w:rsid w:val="00167150"/>
    <w:rsid w:val="0028247B"/>
    <w:rsid w:val="003027DE"/>
    <w:rsid w:val="00347D44"/>
    <w:rsid w:val="003742E2"/>
    <w:rsid w:val="004339EF"/>
    <w:rsid w:val="00515A1B"/>
    <w:rsid w:val="005444A8"/>
    <w:rsid w:val="0058107E"/>
    <w:rsid w:val="006273CE"/>
    <w:rsid w:val="0069157A"/>
    <w:rsid w:val="006A3AD4"/>
    <w:rsid w:val="006D3FB5"/>
    <w:rsid w:val="00753AF0"/>
    <w:rsid w:val="00763CCC"/>
    <w:rsid w:val="007763A1"/>
    <w:rsid w:val="007865FF"/>
    <w:rsid w:val="00795EE7"/>
    <w:rsid w:val="007B514D"/>
    <w:rsid w:val="007C3AD4"/>
    <w:rsid w:val="00813863"/>
    <w:rsid w:val="00853CC0"/>
    <w:rsid w:val="008770F3"/>
    <w:rsid w:val="008B7379"/>
    <w:rsid w:val="008D08A6"/>
    <w:rsid w:val="009A1E10"/>
    <w:rsid w:val="00A13F96"/>
    <w:rsid w:val="00A712AA"/>
    <w:rsid w:val="00B54B7E"/>
    <w:rsid w:val="00B650D4"/>
    <w:rsid w:val="00B93453"/>
    <w:rsid w:val="00BD51BF"/>
    <w:rsid w:val="00C33136"/>
    <w:rsid w:val="00C701AC"/>
    <w:rsid w:val="00D34B84"/>
    <w:rsid w:val="00D45FA6"/>
    <w:rsid w:val="00D519FD"/>
    <w:rsid w:val="00E17D95"/>
    <w:rsid w:val="00E841D0"/>
    <w:rsid w:val="00ED2805"/>
    <w:rsid w:val="00EE58F5"/>
    <w:rsid w:val="00EF52AA"/>
    <w:rsid w:val="00F10026"/>
    <w:rsid w:val="00F543F0"/>
    <w:rsid w:val="00F8620D"/>
    <w:rsid w:val="00F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5470"/>
  <w15:chartTrackingRefBased/>
  <w15:docId w15:val="{89B8628E-0D99-4FFF-A47C-B4AE4BDF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44"/>
  </w:style>
  <w:style w:type="paragraph" w:styleId="Heading2">
    <w:name w:val="heading 2"/>
    <w:basedOn w:val="Normal"/>
    <w:link w:val="Heading2Char"/>
    <w:uiPriority w:val="9"/>
    <w:qFormat/>
    <w:rsid w:val="00877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9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F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770F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7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ms-ft-medium-charlie">
    <w:name w:val="cms-ft-medium-charlie"/>
    <w:basedOn w:val="DefaultParagraphFont"/>
    <w:rsid w:val="0087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3853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James Makin</cp:lastModifiedBy>
  <cp:revision>2</cp:revision>
  <dcterms:created xsi:type="dcterms:W3CDTF">2022-03-16T16:24:00Z</dcterms:created>
  <dcterms:modified xsi:type="dcterms:W3CDTF">2022-03-16T16:24:00Z</dcterms:modified>
</cp:coreProperties>
</file>