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FC5A" w14:textId="77777777" w:rsidR="00B20AC1" w:rsidRPr="00B20AC1" w:rsidRDefault="00B20AC1" w:rsidP="00B20AC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20AC1">
        <w:rPr>
          <w:rFonts w:ascii="Calibri" w:eastAsia="Times New Roman" w:hAnsi="Calibri" w:cs="Calibri"/>
          <w:b/>
          <w:bCs/>
          <w:kern w:val="0"/>
          <w:sz w:val="27"/>
          <w:szCs w:val="27"/>
          <w:lang w:eastAsia="en-GB"/>
          <w14:ligatures w14:val="none"/>
        </w:rPr>
        <w:t>HMRC Plans to Raise Side Hustle Tax Threshold and Strengthen Anti-Tax Evasion Measures</w:t>
      </w:r>
    </w:p>
    <w:p w14:paraId="63C8E71A" w14:textId="08591526" w:rsidR="00B20AC1" w:rsidRPr="00924E8A" w:rsidRDefault="00B20AC1" w:rsidP="00B20AC1">
      <w:pPr>
        <w:spacing w:before="100" w:beforeAutospacing="1" w:after="100" w:afterAutospacing="1"/>
        <w:rPr>
          <w:rFonts w:ascii="Calibri" w:eastAsia="Times New Roman" w:hAnsi="Calibri" w:cs="Calibri"/>
          <w:kern w:val="0"/>
          <w:lang w:eastAsia="en-GB"/>
          <w14:ligatures w14:val="none"/>
        </w:rPr>
      </w:pPr>
      <w:r w:rsidRPr="00924E8A">
        <w:rPr>
          <w:rFonts w:ascii="Calibri" w:eastAsia="Times New Roman" w:hAnsi="Calibri" w:cs="Calibri"/>
          <w:kern w:val="0"/>
          <w:lang w:eastAsia="en-GB"/>
          <w14:ligatures w14:val="none"/>
        </w:rPr>
        <w:t>The UK government has announced plans to increase the tax reporting threshold for side incomes from £1,000 to £3,000 by the end of 2029. This change is expected to remove up to 300,000 people from self-assessment tax returns, simplifying tax obligations for individuals earning from small-scale trading, freelancing, and online selling</w:t>
      </w:r>
      <w:r w:rsidR="00924E8A">
        <w:rPr>
          <w:rFonts w:ascii="Calibri" w:eastAsia="Times New Roman" w:hAnsi="Calibri" w:cs="Calibri"/>
          <w:kern w:val="0"/>
          <w:vertAlign w:val="superscript"/>
          <w:lang w:eastAsia="en-GB"/>
          <w14:ligatures w14:val="none"/>
        </w:rPr>
        <w:t>1</w:t>
      </w:r>
      <w:r w:rsidRPr="00924E8A">
        <w:rPr>
          <w:rFonts w:ascii="Calibri" w:eastAsia="Times New Roman" w:hAnsi="Calibri" w:cs="Calibri"/>
          <w:kern w:val="0"/>
          <w:lang w:eastAsia="en-GB"/>
          <w14:ligatures w14:val="none"/>
        </w:rPr>
        <w:t>.</w:t>
      </w:r>
    </w:p>
    <w:p w14:paraId="2D56CB8E" w14:textId="77777777" w:rsidR="00B20AC1" w:rsidRPr="00924E8A" w:rsidRDefault="00B20AC1" w:rsidP="00B20AC1">
      <w:pPr>
        <w:spacing w:before="100" w:beforeAutospacing="1" w:after="100" w:afterAutospacing="1"/>
        <w:rPr>
          <w:rFonts w:ascii="Calibri" w:eastAsia="Times New Roman" w:hAnsi="Calibri" w:cs="Calibri"/>
          <w:kern w:val="0"/>
          <w:lang w:eastAsia="en-GB"/>
          <w14:ligatures w14:val="none"/>
        </w:rPr>
      </w:pPr>
      <w:r w:rsidRPr="00924E8A">
        <w:rPr>
          <w:rFonts w:ascii="Calibri" w:eastAsia="Times New Roman" w:hAnsi="Calibri" w:cs="Calibri"/>
          <w:kern w:val="0"/>
          <w:lang w:eastAsia="en-GB"/>
          <w14:ligatures w14:val="none"/>
        </w:rPr>
        <w:t>Under current rules, individuals earning less than £1,000 per tax year through side activities do not need to declare this income due to the Trading Allowance. However, exceeding this threshold by even £1 requires a full self-assessment tax return. The new system would still require tax to be paid on income over £1,000, but those earning between £1,000 and £3,000 would no longer need to file a tax return. Instead, they could settle their tax through a simple online payment system or via PAYE deductions.</w:t>
      </w:r>
    </w:p>
    <w:p w14:paraId="75CBCAC5" w14:textId="77777777" w:rsidR="00B20AC1" w:rsidRPr="00B20AC1" w:rsidRDefault="00B20AC1" w:rsidP="00B20AC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20AC1">
        <w:rPr>
          <w:rFonts w:ascii="Calibri" w:eastAsia="Times New Roman" w:hAnsi="Calibri" w:cs="Calibri"/>
          <w:b/>
          <w:bCs/>
          <w:kern w:val="0"/>
          <w:sz w:val="27"/>
          <w:szCs w:val="27"/>
          <w:lang w:eastAsia="en-GB"/>
          <w14:ligatures w14:val="none"/>
        </w:rPr>
        <w:t>Stricter Oversight of Online Sellers</w:t>
      </w:r>
    </w:p>
    <w:p w14:paraId="262ECCA6" w14:textId="7104F7DE" w:rsidR="00B20AC1" w:rsidRPr="00CA7650" w:rsidRDefault="00B20AC1" w:rsidP="00B20AC1">
      <w:pPr>
        <w:spacing w:before="100" w:beforeAutospacing="1" w:after="100" w:afterAutospacing="1"/>
        <w:rPr>
          <w:rFonts w:ascii="Calibri" w:eastAsia="Times New Roman" w:hAnsi="Calibri" w:cs="Calibri"/>
          <w:kern w:val="0"/>
          <w:lang w:eastAsia="en-GB"/>
          <w14:ligatures w14:val="none"/>
        </w:rPr>
      </w:pPr>
      <w:r w:rsidRPr="00CA7650">
        <w:rPr>
          <w:rFonts w:ascii="Calibri" w:eastAsia="Times New Roman" w:hAnsi="Calibri" w:cs="Calibri"/>
          <w:kern w:val="0"/>
          <w:lang w:eastAsia="en-GB"/>
          <w14:ligatures w14:val="none"/>
        </w:rPr>
        <w:t>Since January 2024, HMRC has introduced new regulations for online marketplaces, requiring platforms such as eBay, Vinted, and Etsy to automatically report seller earnings. This change is intended to improve tax compliance by making it easier for HMRC to track undeclared income from digital sales</w:t>
      </w:r>
      <w:r w:rsidR="00924E8A" w:rsidRPr="00CA7650">
        <w:rPr>
          <w:rFonts w:ascii="Calibri" w:eastAsia="Times New Roman" w:hAnsi="Calibri" w:cs="Calibri"/>
          <w:kern w:val="0"/>
          <w:vertAlign w:val="superscript"/>
          <w:lang w:eastAsia="en-GB"/>
          <w14:ligatures w14:val="none"/>
        </w:rPr>
        <w:t>2</w:t>
      </w:r>
      <w:r w:rsidRPr="00CA7650">
        <w:rPr>
          <w:rFonts w:ascii="Calibri" w:eastAsia="Times New Roman" w:hAnsi="Calibri" w:cs="Calibri"/>
          <w:kern w:val="0"/>
          <w:lang w:eastAsia="en-GB"/>
          <w14:ligatures w14:val="none"/>
        </w:rPr>
        <w:t>.</w:t>
      </w:r>
    </w:p>
    <w:p w14:paraId="6C6DB120" w14:textId="107FD3FC" w:rsidR="00B20AC1" w:rsidRPr="00CA7650" w:rsidRDefault="00B20AC1" w:rsidP="00B20AC1">
      <w:pPr>
        <w:spacing w:before="100" w:beforeAutospacing="1" w:after="100" w:afterAutospacing="1"/>
        <w:rPr>
          <w:rFonts w:ascii="Calibri" w:eastAsia="Times New Roman" w:hAnsi="Calibri" w:cs="Calibri"/>
          <w:kern w:val="0"/>
          <w:lang w:eastAsia="en-GB"/>
          <w14:ligatures w14:val="none"/>
        </w:rPr>
      </w:pPr>
      <w:r w:rsidRPr="00CA7650">
        <w:rPr>
          <w:rFonts w:ascii="Calibri" w:eastAsia="Times New Roman" w:hAnsi="Calibri" w:cs="Calibri"/>
          <w:kern w:val="0"/>
          <w:lang w:eastAsia="en-GB"/>
          <w14:ligatures w14:val="none"/>
        </w:rPr>
        <w:t>As part of its enforcement strategy, HMRC has already begun sending ‘nudge letters’ to individuals suspected of failing to declare earnings from online trading. With direct access to data from digital platforms, HMRC is now able to identify and contact sellers who may owe tax</w:t>
      </w:r>
      <w:r w:rsidR="00924E8A" w:rsidRPr="00CA7650">
        <w:rPr>
          <w:rFonts w:ascii="Calibri" w:eastAsia="Times New Roman" w:hAnsi="Calibri" w:cs="Calibri"/>
          <w:kern w:val="0"/>
          <w:vertAlign w:val="superscript"/>
          <w:lang w:eastAsia="en-GB"/>
          <w14:ligatures w14:val="none"/>
        </w:rPr>
        <w:t>3</w:t>
      </w:r>
      <w:r w:rsidRPr="00CA7650">
        <w:rPr>
          <w:rFonts w:ascii="Calibri" w:eastAsia="Times New Roman" w:hAnsi="Calibri" w:cs="Calibri"/>
          <w:kern w:val="0"/>
          <w:lang w:eastAsia="en-GB"/>
          <w14:ligatures w14:val="none"/>
        </w:rPr>
        <w:t>.</w:t>
      </w:r>
    </w:p>
    <w:p w14:paraId="47311B00" w14:textId="77777777" w:rsidR="00B20AC1" w:rsidRPr="00B20AC1" w:rsidRDefault="00B20AC1" w:rsidP="00B20AC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B20AC1">
        <w:rPr>
          <w:rFonts w:ascii="Calibri" w:eastAsia="Times New Roman" w:hAnsi="Calibri" w:cs="Calibri"/>
          <w:b/>
          <w:bCs/>
          <w:kern w:val="0"/>
          <w:sz w:val="27"/>
          <w:szCs w:val="27"/>
          <w:lang w:eastAsia="en-GB"/>
          <w14:ligatures w14:val="none"/>
        </w:rPr>
        <w:t>US-Style Whistleblower Rewards Under Consideration</w:t>
      </w:r>
    </w:p>
    <w:p w14:paraId="41E5AAF0" w14:textId="1C853160" w:rsidR="00B20AC1" w:rsidRPr="00CA7650" w:rsidRDefault="00B20AC1" w:rsidP="00B20AC1">
      <w:pPr>
        <w:spacing w:before="100" w:beforeAutospacing="1" w:after="100" w:afterAutospacing="1"/>
        <w:rPr>
          <w:rFonts w:ascii="Calibri" w:eastAsia="Times New Roman" w:hAnsi="Calibri" w:cs="Calibri"/>
          <w:kern w:val="0"/>
          <w:lang w:eastAsia="en-GB"/>
          <w14:ligatures w14:val="none"/>
        </w:rPr>
      </w:pPr>
      <w:r w:rsidRPr="00CA7650">
        <w:rPr>
          <w:rFonts w:ascii="Calibri" w:eastAsia="Times New Roman" w:hAnsi="Calibri" w:cs="Calibri"/>
          <w:kern w:val="0"/>
          <w:lang w:eastAsia="en-GB"/>
          <w14:ligatures w14:val="none"/>
        </w:rPr>
        <w:t>The government is also exploring a new whistleblower reward scheme to encourage individuals to report tax fraud. This would offer higher financial incentives to informants, bringing the UK system closer to that of the US Internal Revenue Service (IRS), which has successfully used similar schemes to recover unpaid taxes</w:t>
      </w:r>
      <w:r w:rsidR="00411725">
        <w:rPr>
          <w:rFonts w:ascii="Calibri" w:eastAsia="Times New Roman" w:hAnsi="Calibri" w:cs="Calibri"/>
          <w:kern w:val="0"/>
          <w:vertAlign w:val="superscript"/>
          <w:lang w:eastAsia="en-GB"/>
          <w14:ligatures w14:val="none"/>
        </w:rPr>
        <w:t>4</w:t>
      </w:r>
      <w:r w:rsidRPr="00CA7650">
        <w:rPr>
          <w:rFonts w:ascii="Calibri" w:eastAsia="Times New Roman" w:hAnsi="Calibri" w:cs="Calibri"/>
          <w:kern w:val="0"/>
          <w:lang w:eastAsia="en-GB"/>
          <w14:ligatures w14:val="none"/>
        </w:rPr>
        <w:t>.</w:t>
      </w:r>
    </w:p>
    <w:p w14:paraId="22DB8E29" w14:textId="77777777" w:rsidR="00B20AC1" w:rsidRPr="00CA7650" w:rsidRDefault="00B20AC1" w:rsidP="00B20AC1">
      <w:pPr>
        <w:spacing w:before="100" w:beforeAutospacing="1" w:after="100" w:afterAutospacing="1"/>
        <w:rPr>
          <w:rFonts w:ascii="Calibri" w:eastAsia="Times New Roman" w:hAnsi="Calibri" w:cs="Calibri"/>
          <w:kern w:val="0"/>
          <w:lang w:eastAsia="en-GB"/>
          <w14:ligatures w14:val="none"/>
        </w:rPr>
      </w:pPr>
      <w:r w:rsidRPr="00CA7650">
        <w:rPr>
          <w:rFonts w:ascii="Calibri" w:eastAsia="Times New Roman" w:hAnsi="Calibri" w:cs="Calibri"/>
          <w:kern w:val="0"/>
          <w:lang w:eastAsia="en-GB"/>
          <w14:ligatures w14:val="none"/>
        </w:rPr>
        <w:t>The aim is to target large-scale tax evasion, moving beyond low-level reports from neighbours or former employees. To support this, HMRC is expected to introduce stronger legal protections for whistleblowers, ensuring their safety and confidentiality.</w:t>
      </w:r>
    </w:p>
    <w:p w14:paraId="251F457B" w14:textId="052B6786" w:rsidR="00B20AC1" w:rsidRDefault="00B20AC1" w:rsidP="00B20AC1">
      <w:pPr>
        <w:spacing w:before="100" w:beforeAutospacing="1" w:after="100" w:afterAutospacing="1"/>
        <w:rPr>
          <w:rFonts w:ascii="Calibri" w:eastAsia="Times New Roman" w:hAnsi="Calibri" w:cs="Calibri"/>
          <w:kern w:val="0"/>
          <w:lang w:eastAsia="en-GB"/>
          <w14:ligatures w14:val="none"/>
        </w:rPr>
      </w:pPr>
      <w:r w:rsidRPr="00CA7650">
        <w:rPr>
          <w:rFonts w:ascii="Calibri" w:eastAsia="Times New Roman" w:hAnsi="Calibri" w:cs="Calibri"/>
          <w:kern w:val="0"/>
          <w:lang w:eastAsia="en-GB"/>
          <w14:ligatures w14:val="none"/>
        </w:rPr>
        <w:t>If these proposals are implemented, they could streamline tax reporting for small-scale earners, while giving HMRC greater powers to monitor online sales and tackle tax evasion. However, further details on the practical application of these measures and their impact on taxpayers are still to be confirmed.</w:t>
      </w:r>
    </w:p>
    <w:p w14:paraId="38718313" w14:textId="77777777" w:rsidR="002322E1" w:rsidRDefault="002322E1" w:rsidP="002322E1">
      <w:pPr>
        <w:jc w:val="center"/>
        <w:rPr>
          <w:rFonts w:ascii="Calibri" w:hAnsi="Calibri" w:cs="Calibri"/>
          <w:b/>
          <w:bCs/>
          <w:sz w:val="28"/>
          <w:szCs w:val="28"/>
        </w:rPr>
      </w:pPr>
      <w:bookmarkStart w:id="0" w:name="_Hlk190872136"/>
      <w:r w:rsidRPr="00662D28">
        <w:rPr>
          <w:rFonts w:ascii="Calibri" w:hAnsi="Calibri" w:cs="Calibri"/>
          <w:b/>
          <w:bCs/>
          <w:sz w:val="28"/>
          <w:szCs w:val="28"/>
        </w:rPr>
        <w:t>Your home/property may be repossessed if you do not keep up repayments on your mortgage</w:t>
      </w:r>
      <w:r>
        <w:rPr>
          <w:rFonts w:ascii="Calibri" w:hAnsi="Calibri" w:cs="Calibri"/>
          <w:b/>
          <w:bCs/>
          <w:sz w:val="28"/>
          <w:szCs w:val="28"/>
        </w:rPr>
        <w:t>.</w:t>
      </w:r>
    </w:p>
    <w:p w14:paraId="75BE4C23" w14:textId="77777777" w:rsidR="002322E1" w:rsidRPr="00662D28" w:rsidRDefault="002322E1" w:rsidP="002322E1">
      <w:pPr>
        <w:jc w:val="center"/>
        <w:rPr>
          <w:rFonts w:ascii="Calibri" w:hAnsi="Calibri" w:cs="Calibri"/>
          <w:b/>
          <w:bCs/>
          <w:sz w:val="28"/>
          <w:szCs w:val="28"/>
        </w:rPr>
      </w:pPr>
    </w:p>
    <w:bookmarkEnd w:id="0"/>
    <w:p w14:paraId="207BCB8F" w14:textId="77777777" w:rsidR="002322E1" w:rsidRPr="00E43931" w:rsidRDefault="002322E1" w:rsidP="002322E1">
      <w:pPr>
        <w:jc w:val="center"/>
        <w:rPr>
          <w:rFonts w:ascii="Calibri" w:hAnsi="Calibri" w:cs="Calibri"/>
          <w:b/>
          <w:bCs/>
          <w:sz w:val="28"/>
          <w:szCs w:val="28"/>
        </w:rPr>
      </w:pPr>
      <w:r w:rsidRPr="00E43931">
        <w:rPr>
          <w:rFonts w:ascii="Calibri" w:hAnsi="Calibri" w:cs="Calibri"/>
          <w:b/>
          <w:bCs/>
          <w:sz w:val="28"/>
          <w:szCs w:val="28"/>
          <w:highlight w:val="yellow"/>
        </w:rPr>
        <w:lastRenderedPageBreak/>
        <w:t>Add your correct broker fee disclosure here</w:t>
      </w:r>
    </w:p>
    <w:p w14:paraId="1300BE9B" w14:textId="77777777" w:rsidR="00AE2ABB" w:rsidRPr="00CA7650" w:rsidRDefault="00AE2ABB" w:rsidP="00B20AC1">
      <w:pPr>
        <w:spacing w:before="100" w:beforeAutospacing="1" w:after="100" w:afterAutospacing="1"/>
        <w:rPr>
          <w:rFonts w:ascii="Calibri" w:eastAsia="Times New Roman" w:hAnsi="Calibri" w:cs="Calibri"/>
          <w:kern w:val="0"/>
          <w:lang w:eastAsia="en-GB"/>
          <w14:ligatures w14:val="none"/>
        </w:rPr>
      </w:pPr>
    </w:p>
    <w:p w14:paraId="38E284D6" w14:textId="77777777" w:rsidR="00924E8A" w:rsidRPr="00924E8A" w:rsidRDefault="00924E8A" w:rsidP="00924E8A">
      <w:pPr>
        <w:spacing w:before="100" w:beforeAutospacing="1" w:after="100" w:afterAutospacing="1"/>
        <w:rPr>
          <w:rFonts w:ascii="Calibri" w:eastAsia="Times New Roman" w:hAnsi="Calibri" w:cs="Calibri"/>
          <w:b/>
          <w:bCs/>
          <w:kern w:val="0"/>
          <w:sz w:val="28"/>
          <w:szCs w:val="28"/>
          <w:u w:val="single"/>
          <w:lang w:eastAsia="en-GB"/>
          <w14:ligatures w14:val="none"/>
        </w:rPr>
      </w:pPr>
      <w:r w:rsidRPr="00924E8A">
        <w:rPr>
          <w:rFonts w:ascii="Calibri" w:eastAsia="Times New Roman" w:hAnsi="Calibri" w:cs="Calibri"/>
          <w:b/>
          <w:bCs/>
          <w:kern w:val="0"/>
          <w:sz w:val="28"/>
          <w:szCs w:val="28"/>
          <w:u w:val="single"/>
          <w:lang w:eastAsia="en-GB"/>
          <w14:ligatures w14:val="none"/>
        </w:rPr>
        <w:t>Sources</w:t>
      </w:r>
    </w:p>
    <w:p w14:paraId="251EC13B" w14:textId="6DA18C61" w:rsidR="00924E8A" w:rsidRDefault="00924E8A" w:rsidP="00924E8A">
      <w:p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1.GOV.UK</w:t>
      </w:r>
      <w:r w:rsidRPr="00924E8A">
        <w:rPr>
          <w:rFonts w:ascii="Calibri" w:eastAsia="Times New Roman" w:hAnsi="Calibri" w:cs="Calibri"/>
          <w:kern w:val="0"/>
          <w:lang w:eastAsia="en-GB"/>
          <w14:ligatures w14:val="none"/>
        </w:rPr>
        <w:t xml:space="preserve"> (2025). </w:t>
      </w:r>
      <w:r w:rsidRPr="00924E8A">
        <w:rPr>
          <w:rFonts w:ascii="Calibri" w:eastAsia="Times New Roman" w:hAnsi="Calibri" w:cs="Calibri"/>
          <w:i/>
          <w:iCs/>
          <w:kern w:val="0"/>
          <w:lang w:eastAsia="en-GB"/>
          <w14:ligatures w14:val="none"/>
        </w:rPr>
        <w:t>Boost for side-hustlers as 300,000 people to be taken out of tax returns, government announces</w:t>
      </w:r>
      <w:r w:rsidRPr="00924E8A">
        <w:rPr>
          <w:rFonts w:ascii="Calibri" w:eastAsia="Times New Roman" w:hAnsi="Calibri" w:cs="Calibri"/>
          <w:kern w:val="0"/>
          <w:lang w:eastAsia="en-GB"/>
          <w14:ligatures w14:val="none"/>
        </w:rPr>
        <w:t xml:space="preserve">. Available at: </w:t>
      </w:r>
      <w:hyperlink r:id="rId7" w:history="1">
        <w:r w:rsidRPr="00924E8A">
          <w:rPr>
            <w:rStyle w:val="Hyperlink"/>
            <w:rFonts w:ascii="Calibri" w:eastAsia="Times New Roman" w:hAnsi="Calibri" w:cs="Calibri"/>
            <w:kern w:val="0"/>
            <w:lang w:eastAsia="en-GB"/>
            <w14:ligatures w14:val="none"/>
          </w:rPr>
          <w:t>https://www.gov.uk/government/news/boost-for-side-hustlers-as-300000-people-to-be-taken-out-of-tax-returns-government-announces</w:t>
        </w:r>
      </w:hyperlink>
      <w:r>
        <w:rPr>
          <w:rFonts w:ascii="Calibri" w:eastAsia="Times New Roman" w:hAnsi="Calibri" w:cs="Calibri"/>
          <w:kern w:val="0"/>
          <w:lang w:eastAsia="en-GB"/>
          <w14:ligatures w14:val="none"/>
        </w:rPr>
        <w:tab/>
      </w:r>
      <w:r w:rsidRPr="00924E8A">
        <w:rPr>
          <w:rFonts w:ascii="Calibri" w:eastAsia="Times New Roman" w:hAnsi="Calibri" w:cs="Calibri"/>
          <w:kern w:val="0"/>
          <w:lang w:eastAsia="en-GB"/>
          <w14:ligatures w14:val="none"/>
        </w:rPr>
        <w:t xml:space="preserve"> [Accessed 14 Mar. 2025].</w:t>
      </w:r>
    </w:p>
    <w:p w14:paraId="34C43EF5" w14:textId="04D12C41" w:rsidR="00924E8A" w:rsidRDefault="00924E8A" w:rsidP="00924E8A">
      <w:p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2.The Guardian</w:t>
      </w:r>
      <w:r w:rsidRPr="00924E8A">
        <w:rPr>
          <w:rFonts w:ascii="Calibri" w:eastAsia="Times New Roman" w:hAnsi="Calibri" w:cs="Calibri"/>
          <w:kern w:val="0"/>
          <w:lang w:eastAsia="en-GB"/>
          <w14:ligatures w14:val="none"/>
        </w:rPr>
        <w:t xml:space="preserve"> (2025). </w:t>
      </w:r>
      <w:r w:rsidRPr="00924E8A">
        <w:rPr>
          <w:rFonts w:ascii="Calibri" w:eastAsia="Times New Roman" w:hAnsi="Calibri" w:cs="Calibri"/>
          <w:i/>
          <w:iCs/>
          <w:kern w:val="0"/>
          <w:lang w:eastAsia="en-GB"/>
          <w14:ligatures w14:val="none"/>
        </w:rPr>
        <w:t>New UK tax rules on side hustles like eBay and Vinted may lead to ‘nasty surprises’</w:t>
      </w:r>
      <w:r w:rsidRPr="00924E8A">
        <w:rPr>
          <w:rFonts w:ascii="Calibri" w:eastAsia="Times New Roman" w:hAnsi="Calibri" w:cs="Calibri"/>
          <w:kern w:val="0"/>
          <w:lang w:eastAsia="en-GB"/>
          <w14:ligatures w14:val="none"/>
        </w:rPr>
        <w:t xml:space="preserve">. Available at: </w:t>
      </w:r>
      <w:hyperlink r:id="rId8" w:history="1">
        <w:r w:rsidRPr="00924E8A">
          <w:rPr>
            <w:rStyle w:val="Hyperlink"/>
            <w:rFonts w:ascii="Calibri" w:eastAsia="Times New Roman" w:hAnsi="Calibri" w:cs="Calibri"/>
            <w:kern w:val="0"/>
            <w:lang w:eastAsia="en-GB"/>
            <w14:ligatures w14:val="none"/>
          </w:rPr>
          <w:t>https://www.theguardian.com/politics/2025/jan/11/new-uk-tax-rules-on-side-hustles-like-ebay-and-vinted-may-lead-to-nasty-surprises</w:t>
        </w:r>
      </w:hyperlink>
      <w:r>
        <w:rPr>
          <w:rFonts w:ascii="Calibri" w:eastAsia="Times New Roman" w:hAnsi="Calibri" w:cs="Calibri"/>
          <w:kern w:val="0"/>
          <w:lang w:eastAsia="en-GB"/>
          <w14:ligatures w14:val="none"/>
        </w:rPr>
        <w:tab/>
      </w:r>
      <w:r w:rsidRPr="00924E8A">
        <w:rPr>
          <w:rFonts w:ascii="Calibri" w:eastAsia="Times New Roman" w:hAnsi="Calibri" w:cs="Calibri"/>
          <w:kern w:val="0"/>
          <w:lang w:eastAsia="en-GB"/>
          <w14:ligatures w14:val="none"/>
        </w:rPr>
        <w:t xml:space="preserve"> [Accessed 14 Mar. 2025].</w:t>
      </w:r>
    </w:p>
    <w:p w14:paraId="16B85D7C" w14:textId="33F31BD7" w:rsidR="00924E8A" w:rsidRDefault="00924E8A" w:rsidP="00924E8A">
      <w:pPr>
        <w:spacing w:before="100" w:beforeAutospacing="1" w:after="100" w:afterAutospacing="1"/>
        <w:rPr>
          <w:rFonts w:ascii="Calibri" w:hAnsi="Calibri" w:cs="Calibri"/>
        </w:rPr>
      </w:pPr>
      <w:r>
        <w:rPr>
          <w:rFonts w:ascii="Calibri" w:eastAsia="Times New Roman" w:hAnsi="Calibri" w:cs="Calibri"/>
          <w:kern w:val="0"/>
          <w:lang w:eastAsia="en-GB"/>
          <w14:ligatures w14:val="none"/>
        </w:rPr>
        <w:t>3.</w:t>
      </w:r>
      <w:r w:rsidRPr="00924E8A">
        <w:rPr>
          <w:rFonts w:ascii="Times New Roman" w:eastAsia="Times New Roman" w:hAnsi="Times New Roman" w:cs="Times New Roman"/>
          <w:color w:val="000000"/>
          <w:kern w:val="0"/>
          <w:lang w:eastAsia="en-GB"/>
          <w14:ligatures w14:val="none"/>
        </w:rPr>
        <w:t xml:space="preserve"> </w:t>
      </w:r>
      <w:r>
        <w:rPr>
          <w:rFonts w:ascii="Calibri" w:hAnsi="Calibri" w:cs="Calibri"/>
        </w:rPr>
        <w:t xml:space="preserve">This is Money </w:t>
      </w:r>
      <w:r w:rsidRPr="00924E8A">
        <w:rPr>
          <w:rFonts w:ascii="Calibri" w:hAnsi="Calibri" w:cs="Calibri"/>
        </w:rPr>
        <w:t>(2025). </w:t>
      </w:r>
      <w:r w:rsidRPr="00924E8A">
        <w:rPr>
          <w:rFonts w:ascii="Calibri" w:hAnsi="Calibri" w:cs="Calibri"/>
          <w:i/>
          <w:iCs/>
        </w:rPr>
        <w:t>Tax expert warns sellers who use online marketplaces not to ignore new wave of HMRC nudge letters</w:t>
      </w:r>
      <w:r>
        <w:rPr>
          <w:rFonts w:ascii="Calibri" w:hAnsi="Calibri" w:cs="Calibri"/>
        </w:rPr>
        <w:t xml:space="preserve"> </w:t>
      </w:r>
      <w:r w:rsidRPr="00924E8A">
        <w:rPr>
          <w:rFonts w:ascii="Calibri" w:hAnsi="Calibri" w:cs="Calibri"/>
        </w:rPr>
        <w:t xml:space="preserve">Available at: </w:t>
      </w:r>
      <w:hyperlink r:id="rId9" w:history="1">
        <w:r w:rsidRPr="005D63E1">
          <w:rPr>
            <w:rStyle w:val="Hyperlink"/>
            <w:rFonts w:ascii="Calibri" w:hAnsi="Calibri" w:cs="Calibri"/>
          </w:rPr>
          <w:t>https://www.thisismoney.co.uk/money/smallbusiness/article-14439195/Tax-expert-warns-sellers-use-online-marketplaces-not-ignore-new-wave-HMRC-nudge-letters.html</w:t>
        </w:r>
      </w:hyperlink>
      <w:r>
        <w:rPr>
          <w:rFonts w:ascii="Calibri" w:hAnsi="Calibri" w:cs="Calibri"/>
        </w:rPr>
        <w:tab/>
      </w:r>
      <w:r w:rsidRPr="00924E8A">
        <w:rPr>
          <w:rFonts w:ascii="Calibri" w:hAnsi="Calibri" w:cs="Calibri"/>
        </w:rPr>
        <w:t xml:space="preserve"> [Accessed 14 Mar. 2025].</w:t>
      </w:r>
    </w:p>
    <w:p w14:paraId="72BBCFE6" w14:textId="6C161B85" w:rsidR="00CA7650" w:rsidRPr="00CA7650" w:rsidRDefault="00CA7650" w:rsidP="00CA7650">
      <w:pPr>
        <w:spacing w:before="100" w:beforeAutospacing="1" w:after="100" w:afterAutospacing="1"/>
        <w:rPr>
          <w:rFonts w:ascii="Calibri" w:hAnsi="Calibri" w:cs="Calibri"/>
        </w:rPr>
      </w:pPr>
      <w:r>
        <w:rPr>
          <w:rFonts w:ascii="Calibri" w:hAnsi="Calibri" w:cs="Calibri"/>
        </w:rPr>
        <w:t>4.</w:t>
      </w:r>
      <w:r w:rsidRPr="00CA7650">
        <w:rPr>
          <w:rFonts w:ascii="Times New Roman" w:eastAsia="Times New Roman" w:hAnsi="Times New Roman" w:cs="Times New Roman"/>
          <w:color w:val="000000"/>
          <w:kern w:val="0"/>
          <w:lang w:eastAsia="en-GB"/>
          <w14:ligatures w14:val="none"/>
        </w:rPr>
        <w:t xml:space="preserve"> </w:t>
      </w:r>
      <w:r>
        <w:rPr>
          <w:rFonts w:ascii="Calibri" w:hAnsi="Calibri" w:cs="Calibri"/>
        </w:rPr>
        <w:t xml:space="preserve">LBC </w:t>
      </w:r>
      <w:r w:rsidRPr="00CA7650">
        <w:rPr>
          <w:rFonts w:ascii="Calibri" w:hAnsi="Calibri" w:cs="Calibri"/>
        </w:rPr>
        <w:t>(2025). </w:t>
      </w:r>
      <w:r w:rsidRPr="00CA7650">
        <w:rPr>
          <w:rFonts w:ascii="Calibri" w:hAnsi="Calibri" w:cs="Calibri"/>
          <w:i/>
          <w:iCs/>
        </w:rPr>
        <w:t>Government announces cash reward scheme for whistleblowers who expose tax avoidance and fraud</w:t>
      </w:r>
      <w:r w:rsidRPr="00CA7650">
        <w:rPr>
          <w:rFonts w:ascii="Calibri" w:hAnsi="Calibri" w:cs="Calibri"/>
        </w:rPr>
        <w:t>.</w:t>
      </w:r>
      <w:r>
        <w:rPr>
          <w:rFonts w:ascii="Calibri" w:hAnsi="Calibri" w:cs="Calibri"/>
        </w:rPr>
        <w:t xml:space="preserve"> </w:t>
      </w:r>
      <w:r w:rsidRPr="00CA7650">
        <w:rPr>
          <w:rFonts w:ascii="Calibri" w:hAnsi="Calibri" w:cs="Calibri"/>
        </w:rPr>
        <w:t xml:space="preserve">Available at: </w:t>
      </w:r>
      <w:hyperlink r:id="rId10" w:history="1">
        <w:r w:rsidRPr="005D63E1">
          <w:rPr>
            <w:rStyle w:val="Hyperlink"/>
            <w:rFonts w:ascii="Calibri" w:hAnsi="Calibri" w:cs="Calibri"/>
          </w:rPr>
          <w:t>https://www.lbc.co.uk/news/money/government-cash-whistleblowers-expose-tax-avoidance-fraud/</w:t>
        </w:r>
      </w:hyperlink>
      <w:r>
        <w:rPr>
          <w:rFonts w:ascii="Calibri" w:hAnsi="Calibri" w:cs="Calibri"/>
        </w:rPr>
        <w:tab/>
      </w:r>
      <w:r w:rsidRPr="00CA7650">
        <w:rPr>
          <w:rFonts w:ascii="Calibri" w:hAnsi="Calibri" w:cs="Calibri"/>
        </w:rPr>
        <w:t xml:space="preserve"> [Accessed 14 Mar. 2025].</w:t>
      </w:r>
    </w:p>
    <w:p w14:paraId="3E75A070" w14:textId="6AFE4F45" w:rsidR="00924E8A" w:rsidRPr="00924E8A" w:rsidRDefault="00CA7650" w:rsidP="00411725">
      <w:pPr>
        <w:spacing w:before="100" w:beforeAutospacing="1" w:after="100" w:afterAutospacing="1"/>
        <w:rPr>
          <w:rFonts w:ascii="Calibri" w:hAnsi="Calibri" w:cs="Calibri"/>
        </w:rPr>
      </w:pPr>
      <w:r w:rsidRPr="00CA7650">
        <w:rPr>
          <w:rFonts w:ascii="Calibri" w:hAnsi="Calibri" w:cs="Calibri"/>
        </w:rPr>
        <w:t>‌</w:t>
      </w:r>
      <w:r w:rsidR="00924E8A" w:rsidRPr="00924E8A">
        <w:rPr>
          <w:rFonts w:ascii="Calibri" w:hAnsi="Calibri" w:cs="Calibri"/>
          <w:i/>
          <w:iCs/>
        </w:rPr>
        <w:t>All the information in this article is correct as of the publish date 27</w:t>
      </w:r>
      <w:r w:rsidR="00924E8A" w:rsidRPr="00924E8A">
        <w:rPr>
          <w:rFonts w:ascii="Calibri" w:hAnsi="Calibri" w:cs="Calibri"/>
          <w:i/>
          <w:iCs/>
          <w:vertAlign w:val="superscript"/>
        </w:rPr>
        <w:t>th</w:t>
      </w:r>
      <w:r w:rsidR="00924E8A" w:rsidRPr="00924E8A">
        <w:rPr>
          <w:rFonts w:ascii="Calibri" w:hAnsi="Calibri" w:cs="Calibri"/>
          <w:i/>
          <w:iCs/>
        </w:rPr>
        <w:t xml:space="preserve"> </w:t>
      </w:r>
      <w:r w:rsidR="00411725">
        <w:rPr>
          <w:rFonts w:ascii="Calibri" w:hAnsi="Calibri" w:cs="Calibri"/>
          <w:i/>
          <w:iCs/>
        </w:rPr>
        <w:t>March</w:t>
      </w:r>
      <w:r w:rsidR="00924E8A" w:rsidRPr="00924E8A">
        <w:rPr>
          <w:rFonts w:ascii="Calibri" w:hAnsi="Calibri" w:cs="Calibri"/>
          <w:i/>
          <w:iCs/>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4198CCCB" w14:textId="77777777" w:rsidR="00924E8A" w:rsidRPr="00924E8A" w:rsidRDefault="00924E8A" w:rsidP="00924E8A">
      <w:pPr>
        <w:rPr>
          <w:rFonts w:ascii="Calibri" w:hAnsi="Calibri" w:cs="Calibri"/>
          <w:i/>
          <w:iCs/>
        </w:rPr>
      </w:pPr>
    </w:p>
    <w:p w14:paraId="1DF55500" w14:textId="77777777" w:rsidR="00924E8A" w:rsidRPr="00924E8A" w:rsidRDefault="00924E8A" w:rsidP="00924E8A">
      <w:pPr>
        <w:rPr>
          <w:rFonts w:ascii="Calibri" w:hAnsi="Calibri" w:cs="Calibri"/>
          <w:i/>
          <w:iCs/>
        </w:rPr>
      </w:pPr>
      <w:r w:rsidRPr="00924E8A">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D998057" w14:textId="77777777" w:rsidR="00A66077" w:rsidRPr="00B20AC1" w:rsidRDefault="00A66077">
      <w:pPr>
        <w:rPr>
          <w:rFonts w:ascii="Calibri" w:hAnsi="Calibri" w:cs="Calibri"/>
        </w:rPr>
      </w:pPr>
    </w:p>
    <w:sectPr w:rsidR="00A66077" w:rsidRPr="00B20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C1"/>
    <w:rsid w:val="00024320"/>
    <w:rsid w:val="00210FF6"/>
    <w:rsid w:val="002322E1"/>
    <w:rsid w:val="003F0FB3"/>
    <w:rsid w:val="00411725"/>
    <w:rsid w:val="004A5F8A"/>
    <w:rsid w:val="00924E8A"/>
    <w:rsid w:val="0095025D"/>
    <w:rsid w:val="00987CBD"/>
    <w:rsid w:val="00A66077"/>
    <w:rsid w:val="00AE2ABB"/>
    <w:rsid w:val="00B12726"/>
    <w:rsid w:val="00B20AC1"/>
    <w:rsid w:val="00CA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1ADF"/>
  <w15:chartTrackingRefBased/>
  <w15:docId w15:val="{7EE1D3C9-5D54-B74C-85B7-09480E4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0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A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0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AC1"/>
    <w:rPr>
      <w:rFonts w:eastAsiaTheme="majorEastAsia" w:cstheme="majorBidi"/>
      <w:color w:val="272727" w:themeColor="text1" w:themeTint="D8"/>
    </w:rPr>
  </w:style>
  <w:style w:type="paragraph" w:styleId="Title">
    <w:name w:val="Title"/>
    <w:basedOn w:val="Normal"/>
    <w:next w:val="Normal"/>
    <w:link w:val="TitleChar"/>
    <w:uiPriority w:val="10"/>
    <w:qFormat/>
    <w:rsid w:val="00B20A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A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0AC1"/>
    <w:rPr>
      <w:i/>
      <w:iCs/>
      <w:color w:val="404040" w:themeColor="text1" w:themeTint="BF"/>
    </w:rPr>
  </w:style>
  <w:style w:type="paragraph" w:styleId="ListParagraph">
    <w:name w:val="List Paragraph"/>
    <w:basedOn w:val="Normal"/>
    <w:uiPriority w:val="34"/>
    <w:qFormat/>
    <w:rsid w:val="00B20AC1"/>
    <w:pPr>
      <w:ind w:left="720"/>
      <w:contextualSpacing/>
    </w:pPr>
  </w:style>
  <w:style w:type="character" w:styleId="IntenseEmphasis">
    <w:name w:val="Intense Emphasis"/>
    <w:basedOn w:val="DefaultParagraphFont"/>
    <w:uiPriority w:val="21"/>
    <w:qFormat/>
    <w:rsid w:val="00B20AC1"/>
    <w:rPr>
      <w:i/>
      <w:iCs/>
      <w:color w:val="0F4761" w:themeColor="accent1" w:themeShade="BF"/>
    </w:rPr>
  </w:style>
  <w:style w:type="paragraph" w:styleId="IntenseQuote">
    <w:name w:val="Intense Quote"/>
    <w:basedOn w:val="Normal"/>
    <w:next w:val="Normal"/>
    <w:link w:val="IntenseQuoteChar"/>
    <w:uiPriority w:val="30"/>
    <w:qFormat/>
    <w:rsid w:val="00B2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AC1"/>
    <w:rPr>
      <w:i/>
      <w:iCs/>
      <w:color w:val="0F4761" w:themeColor="accent1" w:themeShade="BF"/>
    </w:rPr>
  </w:style>
  <w:style w:type="character" w:styleId="IntenseReference">
    <w:name w:val="Intense Reference"/>
    <w:basedOn w:val="DefaultParagraphFont"/>
    <w:uiPriority w:val="32"/>
    <w:qFormat/>
    <w:rsid w:val="00B20AC1"/>
    <w:rPr>
      <w:b/>
      <w:bCs/>
      <w:smallCaps/>
      <w:color w:val="0F4761" w:themeColor="accent1" w:themeShade="BF"/>
      <w:spacing w:val="5"/>
    </w:rPr>
  </w:style>
  <w:style w:type="paragraph" w:styleId="NormalWeb">
    <w:name w:val="Normal (Web)"/>
    <w:basedOn w:val="Normal"/>
    <w:uiPriority w:val="99"/>
    <w:semiHidden/>
    <w:unhideWhenUsed/>
    <w:rsid w:val="00B20AC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20AC1"/>
    <w:rPr>
      <w:b/>
      <w:bCs/>
    </w:rPr>
  </w:style>
  <w:style w:type="character" w:styleId="Hyperlink">
    <w:name w:val="Hyperlink"/>
    <w:basedOn w:val="DefaultParagraphFont"/>
    <w:uiPriority w:val="99"/>
    <w:unhideWhenUsed/>
    <w:rsid w:val="00924E8A"/>
    <w:rPr>
      <w:color w:val="467886" w:themeColor="hyperlink"/>
      <w:u w:val="single"/>
    </w:rPr>
  </w:style>
  <w:style w:type="character" w:styleId="UnresolvedMention">
    <w:name w:val="Unresolved Mention"/>
    <w:basedOn w:val="DefaultParagraphFont"/>
    <w:uiPriority w:val="99"/>
    <w:semiHidden/>
    <w:unhideWhenUsed/>
    <w:rsid w:val="00924E8A"/>
    <w:rPr>
      <w:color w:val="605E5C"/>
      <w:shd w:val="clear" w:color="auto" w:fill="E1DFDD"/>
    </w:rPr>
  </w:style>
  <w:style w:type="character" w:styleId="FollowedHyperlink">
    <w:name w:val="FollowedHyperlink"/>
    <w:basedOn w:val="DefaultParagraphFont"/>
    <w:uiPriority w:val="99"/>
    <w:semiHidden/>
    <w:unhideWhenUsed/>
    <w:rsid w:val="00924E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5815">
      <w:bodyDiv w:val="1"/>
      <w:marLeft w:val="0"/>
      <w:marRight w:val="0"/>
      <w:marTop w:val="0"/>
      <w:marBottom w:val="0"/>
      <w:divBdr>
        <w:top w:val="none" w:sz="0" w:space="0" w:color="auto"/>
        <w:left w:val="none" w:sz="0" w:space="0" w:color="auto"/>
        <w:bottom w:val="none" w:sz="0" w:space="0" w:color="auto"/>
        <w:right w:val="none" w:sz="0" w:space="0" w:color="auto"/>
      </w:divBdr>
    </w:div>
    <w:div w:id="290980471">
      <w:bodyDiv w:val="1"/>
      <w:marLeft w:val="0"/>
      <w:marRight w:val="0"/>
      <w:marTop w:val="0"/>
      <w:marBottom w:val="0"/>
      <w:divBdr>
        <w:top w:val="none" w:sz="0" w:space="0" w:color="auto"/>
        <w:left w:val="none" w:sz="0" w:space="0" w:color="auto"/>
        <w:bottom w:val="none" w:sz="0" w:space="0" w:color="auto"/>
        <w:right w:val="none" w:sz="0" w:space="0" w:color="auto"/>
      </w:divBdr>
    </w:div>
    <w:div w:id="319191831">
      <w:bodyDiv w:val="1"/>
      <w:marLeft w:val="0"/>
      <w:marRight w:val="0"/>
      <w:marTop w:val="0"/>
      <w:marBottom w:val="0"/>
      <w:divBdr>
        <w:top w:val="none" w:sz="0" w:space="0" w:color="auto"/>
        <w:left w:val="none" w:sz="0" w:space="0" w:color="auto"/>
        <w:bottom w:val="none" w:sz="0" w:space="0" w:color="auto"/>
        <w:right w:val="none" w:sz="0" w:space="0" w:color="auto"/>
      </w:divBdr>
    </w:div>
    <w:div w:id="442237488">
      <w:bodyDiv w:val="1"/>
      <w:marLeft w:val="0"/>
      <w:marRight w:val="0"/>
      <w:marTop w:val="0"/>
      <w:marBottom w:val="0"/>
      <w:divBdr>
        <w:top w:val="none" w:sz="0" w:space="0" w:color="auto"/>
        <w:left w:val="none" w:sz="0" w:space="0" w:color="auto"/>
        <w:bottom w:val="none" w:sz="0" w:space="0" w:color="auto"/>
        <w:right w:val="none" w:sz="0" w:space="0" w:color="auto"/>
      </w:divBdr>
    </w:div>
    <w:div w:id="734861977">
      <w:bodyDiv w:val="1"/>
      <w:marLeft w:val="0"/>
      <w:marRight w:val="0"/>
      <w:marTop w:val="0"/>
      <w:marBottom w:val="0"/>
      <w:divBdr>
        <w:top w:val="none" w:sz="0" w:space="0" w:color="auto"/>
        <w:left w:val="none" w:sz="0" w:space="0" w:color="auto"/>
        <w:bottom w:val="none" w:sz="0" w:space="0" w:color="auto"/>
        <w:right w:val="none" w:sz="0" w:space="0" w:color="auto"/>
      </w:divBdr>
    </w:div>
    <w:div w:id="928657695">
      <w:bodyDiv w:val="1"/>
      <w:marLeft w:val="0"/>
      <w:marRight w:val="0"/>
      <w:marTop w:val="0"/>
      <w:marBottom w:val="0"/>
      <w:divBdr>
        <w:top w:val="none" w:sz="0" w:space="0" w:color="auto"/>
        <w:left w:val="none" w:sz="0" w:space="0" w:color="auto"/>
        <w:bottom w:val="none" w:sz="0" w:space="0" w:color="auto"/>
        <w:right w:val="none" w:sz="0" w:space="0" w:color="auto"/>
      </w:divBdr>
    </w:div>
    <w:div w:id="1069308559">
      <w:bodyDiv w:val="1"/>
      <w:marLeft w:val="0"/>
      <w:marRight w:val="0"/>
      <w:marTop w:val="0"/>
      <w:marBottom w:val="0"/>
      <w:divBdr>
        <w:top w:val="none" w:sz="0" w:space="0" w:color="auto"/>
        <w:left w:val="none" w:sz="0" w:space="0" w:color="auto"/>
        <w:bottom w:val="none" w:sz="0" w:space="0" w:color="auto"/>
        <w:right w:val="none" w:sz="0" w:space="0" w:color="auto"/>
      </w:divBdr>
    </w:div>
    <w:div w:id="1108156752">
      <w:bodyDiv w:val="1"/>
      <w:marLeft w:val="0"/>
      <w:marRight w:val="0"/>
      <w:marTop w:val="0"/>
      <w:marBottom w:val="0"/>
      <w:divBdr>
        <w:top w:val="none" w:sz="0" w:space="0" w:color="auto"/>
        <w:left w:val="none" w:sz="0" w:space="0" w:color="auto"/>
        <w:bottom w:val="none" w:sz="0" w:space="0" w:color="auto"/>
        <w:right w:val="none" w:sz="0" w:space="0" w:color="auto"/>
      </w:divBdr>
    </w:div>
    <w:div w:id="1243028457">
      <w:bodyDiv w:val="1"/>
      <w:marLeft w:val="0"/>
      <w:marRight w:val="0"/>
      <w:marTop w:val="0"/>
      <w:marBottom w:val="0"/>
      <w:divBdr>
        <w:top w:val="none" w:sz="0" w:space="0" w:color="auto"/>
        <w:left w:val="none" w:sz="0" w:space="0" w:color="auto"/>
        <w:bottom w:val="none" w:sz="0" w:space="0" w:color="auto"/>
        <w:right w:val="none" w:sz="0" w:space="0" w:color="auto"/>
      </w:divBdr>
    </w:div>
    <w:div w:id="1248687441">
      <w:bodyDiv w:val="1"/>
      <w:marLeft w:val="0"/>
      <w:marRight w:val="0"/>
      <w:marTop w:val="0"/>
      <w:marBottom w:val="0"/>
      <w:divBdr>
        <w:top w:val="none" w:sz="0" w:space="0" w:color="auto"/>
        <w:left w:val="none" w:sz="0" w:space="0" w:color="auto"/>
        <w:bottom w:val="none" w:sz="0" w:space="0" w:color="auto"/>
        <w:right w:val="none" w:sz="0" w:space="0" w:color="auto"/>
      </w:divBdr>
    </w:div>
    <w:div w:id="1447307548">
      <w:bodyDiv w:val="1"/>
      <w:marLeft w:val="0"/>
      <w:marRight w:val="0"/>
      <w:marTop w:val="0"/>
      <w:marBottom w:val="0"/>
      <w:divBdr>
        <w:top w:val="none" w:sz="0" w:space="0" w:color="auto"/>
        <w:left w:val="none" w:sz="0" w:space="0" w:color="auto"/>
        <w:bottom w:val="none" w:sz="0" w:space="0" w:color="auto"/>
        <w:right w:val="none" w:sz="0" w:space="0" w:color="auto"/>
      </w:divBdr>
    </w:div>
    <w:div w:id="1740250497">
      <w:bodyDiv w:val="1"/>
      <w:marLeft w:val="0"/>
      <w:marRight w:val="0"/>
      <w:marTop w:val="0"/>
      <w:marBottom w:val="0"/>
      <w:divBdr>
        <w:top w:val="none" w:sz="0" w:space="0" w:color="auto"/>
        <w:left w:val="none" w:sz="0" w:space="0" w:color="auto"/>
        <w:bottom w:val="none" w:sz="0" w:space="0" w:color="auto"/>
        <w:right w:val="none" w:sz="0" w:space="0" w:color="auto"/>
      </w:divBdr>
    </w:div>
    <w:div w:id="1985038334">
      <w:bodyDiv w:val="1"/>
      <w:marLeft w:val="0"/>
      <w:marRight w:val="0"/>
      <w:marTop w:val="0"/>
      <w:marBottom w:val="0"/>
      <w:divBdr>
        <w:top w:val="none" w:sz="0" w:space="0" w:color="auto"/>
        <w:left w:val="none" w:sz="0" w:space="0" w:color="auto"/>
        <w:bottom w:val="none" w:sz="0" w:space="0" w:color="auto"/>
        <w:right w:val="none" w:sz="0" w:space="0" w:color="auto"/>
      </w:divBdr>
    </w:div>
    <w:div w:id="20748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25/jan/11/new-uk-tax-rules-on-side-hustles-like-ebay-and-vinted-may-lead-to-nasty-surprises" TargetMode="External"/><Relationship Id="rId3" Type="http://schemas.openxmlformats.org/officeDocument/2006/relationships/customXml" Target="../customXml/item3.xml"/><Relationship Id="rId7" Type="http://schemas.openxmlformats.org/officeDocument/2006/relationships/hyperlink" Target="https://www.gov.uk/government/news/boost-for-side-hustlers-as-300000-people-to-be-taken-out-of-tax-returns-government-announce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bc.co.uk/news/money/government-cash-whistleblowers-expose-tax-avoidance-fraud/" TargetMode="External"/><Relationship Id="rId4" Type="http://schemas.openxmlformats.org/officeDocument/2006/relationships/styles" Target="styles.xml"/><Relationship Id="rId9" Type="http://schemas.openxmlformats.org/officeDocument/2006/relationships/hyperlink" Target="https://www.thisismoney.co.uk/money/smallbusiness/article-14439195/Tax-expert-warns-sellers-use-online-marketplaces-not-ignore-new-wave-HMRC-nudge-let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8994C-083A-4682-BB67-77131221C651}">
  <ds:schemaRefs>
    <ds:schemaRef ds:uri="http://schemas.microsoft.com/sharepoint/v3/contenttype/forms"/>
  </ds:schemaRefs>
</ds:datastoreItem>
</file>

<file path=customXml/itemProps2.xml><?xml version="1.0" encoding="utf-8"?>
<ds:datastoreItem xmlns:ds="http://schemas.openxmlformats.org/officeDocument/2006/customXml" ds:itemID="{9BB7E988-2EA0-469D-A2E2-DA0A4CC2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E3B03-33F0-428C-A9C8-AE90DD6891BD}">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4</cp:revision>
  <dcterms:created xsi:type="dcterms:W3CDTF">2025-03-14T10:18:00Z</dcterms:created>
  <dcterms:modified xsi:type="dcterms:W3CDTF">2025-03-28T11:08:00Z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