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D34C2" w14:textId="77777777" w:rsidR="00F27E4B" w:rsidRPr="00CD1BF1" w:rsidRDefault="00F27E4B" w:rsidP="00F27E4B">
      <w:pPr>
        <w:spacing w:before="100" w:beforeAutospacing="1" w:after="100" w:afterAutospacing="1"/>
        <w:outlineLvl w:val="0"/>
        <w:rPr>
          <w:rFonts w:ascii="Calibri" w:eastAsia="Times New Roman" w:hAnsi="Calibri" w:cs="Calibri"/>
          <w:b/>
          <w:bCs/>
          <w:kern w:val="36"/>
          <w:sz w:val="48"/>
          <w:szCs w:val="48"/>
          <w:lang w:eastAsia="en-GB"/>
          <w14:ligatures w14:val="none"/>
        </w:rPr>
      </w:pPr>
      <w:r w:rsidRPr="00CD1BF1">
        <w:rPr>
          <w:rFonts w:ascii="Calibri" w:eastAsia="Times New Roman" w:hAnsi="Calibri" w:cs="Calibri"/>
          <w:b/>
          <w:bCs/>
          <w:kern w:val="36"/>
          <w:sz w:val="48"/>
          <w:szCs w:val="48"/>
          <w:lang w:eastAsia="en-GB"/>
          <w14:ligatures w14:val="none"/>
        </w:rPr>
        <w:t>How to Protect Your Home &amp; Your Future: Why Government Support Won’t Save You</w:t>
      </w:r>
    </w:p>
    <w:p w14:paraId="418B3229" w14:textId="29EE72FF"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For most homeowners, a mortgage is the biggest financial commitment they will ever make. It’s a long-term promise</w:t>
      </w:r>
      <w:r w:rsidR="006B293A">
        <w:rPr>
          <w:rFonts w:ascii="Calibri" w:eastAsia="Times New Roman" w:hAnsi="Calibri" w:cs="Calibri"/>
          <w:kern w:val="0"/>
          <w:sz w:val="22"/>
          <w:szCs w:val="22"/>
          <w:lang w:eastAsia="en-GB"/>
          <w14:ligatures w14:val="none"/>
        </w:rPr>
        <w:t xml:space="preserve"> - </w:t>
      </w:r>
      <w:r w:rsidRPr="00CD1BF1">
        <w:rPr>
          <w:rFonts w:ascii="Calibri" w:eastAsia="Times New Roman" w:hAnsi="Calibri" w:cs="Calibri"/>
          <w:kern w:val="0"/>
          <w:sz w:val="22"/>
          <w:szCs w:val="22"/>
          <w:lang w:eastAsia="en-GB"/>
          <w14:ligatures w14:val="none"/>
        </w:rPr>
        <w:t>one that provides security, stability, and a future for your family. But what happens if you suddenly can’t make your payments?</w:t>
      </w:r>
    </w:p>
    <w:p w14:paraId="14102284"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Many people assume that if the worst happens, the government will step in to help. The reality? State support is minimal, delayed, and, in some cases, simply another loan.</w:t>
      </w:r>
    </w:p>
    <w:p w14:paraId="4A08F0B4" w14:textId="42FF6210"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The question isn’t whether financial risks exist</w:t>
      </w:r>
      <w:r w:rsidR="006B293A">
        <w:rPr>
          <w:rFonts w:ascii="Calibri" w:eastAsia="Times New Roman" w:hAnsi="Calibri" w:cs="Calibri"/>
          <w:kern w:val="0"/>
          <w:sz w:val="22"/>
          <w:szCs w:val="22"/>
          <w:lang w:eastAsia="en-GB"/>
          <w14:ligatures w14:val="none"/>
        </w:rPr>
        <w:t xml:space="preserve"> - </w:t>
      </w:r>
      <w:r w:rsidRPr="00CD1BF1">
        <w:rPr>
          <w:rFonts w:ascii="Calibri" w:eastAsia="Times New Roman" w:hAnsi="Calibri" w:cs="Calibri"/>
          <w:kern w:val="0"/>
          <w:sz w:val="22"/>
          <w:szCs w:val="22"/>
          <w:lang w:eastAsia="en-GB"/>
          <w14:ligatures w14:val="none"/>
        </w:rPr>
        <w:t>it’s whether you are prepared for them.</w:t>
      </w:r>
    </w:p>
    <w:p w14:paraId="5406FF8F" w14:textId="77777777" w:rsidR="00F27E4B" w:rsidRPr="00CD1BF1" w:rsidRDefault="00F65636" w:rsidP="00F27E4B">
      <w:pPr>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6209E9C7">
          <v:rect id="_x0000_i1025" alt="" style="width:451.3pt;height:.05pt;mso-width-percent:0;mso-height-percent:0;mso-width-percent:0;mso-height-percent:0" o:hralign="center" o:hrstd="t" o:hr="t" fillcolor="#a0a0a0" stroked="f"/>
        </w:pict>
      </w:r>
    </w:p>
    <w:p w14:paraId="2B86E672" w14:textId="77777777" w:rsidR="00F27E4B" w:rsidRPr="00CD1BF1" w:rsidRDefault="00F27E4B" w:rsidP="00F27E4B">
      <w:pPr>
        <w:spacing w:before="100" w:beforeAutospacing="1" w:after="100" w:afterAutospacing="1"/>
        <w:outlineLvl w:val="1"/>
        <w:rPr>
          <w:rFonts w:ascii="Calibri" w:eastAsia="Times New Roman" w:hAnsi="Calibri" w:cs="Calibri"/>
          <w:b/>
          <w:bCs/>
          <w:kern w:val="0"/>
          <w:sz w:val="32"/>
          <w:szCs w:val="32"/>
          <w:lang w:eastAsia="en-GB"/>
          <w14:ligatures w14:val="none"/>
        </w:rPr>
      </w:pPr>
      <w:r w:rsidRPr="00CD1BF1">
        <w:rPr>
          <w:rFonts w:ascii="Calibri" w:eastAsia="Times New Roman" w:hAnsi="Calibri" w:cs="Calibri"/>
          <w:b/>
          <w:bCs/>
          <w:kern w:val="0"/>
          <w:sz w:val="32"/>
          <w:szCs w:val="32"/>
          <w:lang w:eastAsia="en-GB"/>
          <w14:ligatures w14:val="none"/>
        </w:rPr>
        <w:t>The Harsh Truth: What Government Support Really Looks Like</w:t>
      </w:r>
    </w:p>
    <w:p w14:paraId="7143608E"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If you lost your income due to illness or redundancy, you might expect financial help. But as the figures below show, state support falls far short of what’s needed to cover mortgage repayments.</w:t>
      </w:r>
    </w:p>
    <w:tbl>
      <w:tblPr>
        <w:tblStyle w:val="TableGridLight"/>
        <w:tblW w:w="0" w:type="auto"/>
        <w:tblLook w:val="04A0" w:firstRow="1" w:lastRow="0" w:firstColumn="1" w:lastColumn="0" w:noHBand="0" w:noVBand="1"/>
      </w:tblPr>
      <w:tblGrid>
        <w:gridCol w:w="1893"/>
        <w:gridCol w:w="1956"/>
        <w:gridCol w:w="1605"/>
        <w:gridCol w:w="2005"/>
        <w:gridCol w:w="1557"/>
      </w:tblGrid>
      <w:tr w:rsidR="00F27E4B" w:rsidRPr="00CD1BF1" w14:paraId="52896FCE" w14:textId="77777777" w:rsidTr="00CD1BF1">
        <w:tc>
          <w:tcPr>
            <w:tcW w:w="0" w:type="auto"/>
            <w:hideMark/>
          </w:tcPr>
          <w:p w14:paraId="40DC09D1" w14:textId="77777777" w:rsidR="00F27E4B" w:rsidRPr="00CD1BF1" w:rsidRDefault="00F27E4B" w:rsidP="00F27E4B">
            <w:pPr>
              <w:jc w:val="center"/>
              <w:rPr>
                <w:rFonts w:ascii="Calibri" w:eastAsia="Times New Roman" w:hAnsi="Calibri" w:cs="Calibri"/>
                <w:b/>
                <w:bCs/>
                <w:kern w:val="0"/>
                <w:sz w:val="22"/>
                <w:szCs w:val="22"/>
                <w:lang w:eastAsia="en-GB"/>
                <w14:ligatures w14:val="none"/>
              </w:rPr>
            </w:pPr>
            <w:r w:rsidRPr="00CD1BF1">
              <w:rPr>
                <w:rFonts w:ascii="Calibri" w:eastAsia="Times New Roman" w:hAnsi="Calibri" w:cs="Calibri"/>
                <w:b/>
                <w:bCs/>
                <w:kern w:val="0"/>
                <w:sz w:val="22"/>
                <w:szCs w:val="22"/>
                <w:lang w:eastAsia="en-GB"/>
                <w14:ligatures w14:val="none"/>
              </w:rPr>
              <w:t>Benefit</w:t>
            </w:r>
          </w:p>
        </w:tc>
        <w:tc>
          <w:tcPr>
            <w:tcW w:w="0" w:type="auto"/>
            <w:hideMark/>
          </w:tcPr>
          <w:p w14:paraId="547175DC" w14:textId="77777777" w:rsidR="00F27E4B" w:rsidRPr="00CD1BF1" w:rsidRDefault="00F27E4B" w:rsidP="00F27E4B">
            <w:pPr>
              <w:jc w:val="center"/>
              <w:rPr>
                <w:rFonts w:ascii="Calibri" w:eastAsia="Times New Roman" w:hAnsi="Calibri" w:cs="Calibri"/>
                <w:b/>
                <w:bCs/>
                <w:kern w:val="0"/>
                <w:sz w:val="22"/>
                <w:szCs w:val="22"/>
                <w:lang w:eastAsia="en-GB"/>
                <w14:ligatures w14:val="none"/>
              </w:rPr>
            </w:pPr>
            <w:r w:rsidRPr="00CD1BF1">
              <w:rPr>
                <w:rFonts w:ascii="Calibri" w:eastAsia="Times New Roman" w:hAnsi="Calibri" w:cs="Calibri"/>
                <w:b/>
                <w:bCs/>
                <w:kern w:val="0"/>
                <w:sz w:val="22"/>
                <w:szCs w:val="22"/>
                <w:lang w:eastAsia="en-GB"/>
                <w14:ligatures w14:val="none"/>
              </w:rPr>
              <w:t>Reason</w:t>
            </w:r>
          </w:p>
        </w:tc>
        <w:tc>
          <w:tcPr>
            <w:tcW w:w="0" w:type="auto"/>
            <w:hideMark/>
          </w:tcPr>
          <w:p w14:paraId="1FC35815" w14:textId="77777777" w:rsidR="00F27E4B" w:rsidRPr="00CD1BF1" w:rsidRDefault="00F27E4B" w:rsidP="00F27E4B">
            <w:pPr>
              <w:jc w:val="center"/>
              <w:rPr>
                <w:rFonts w:ascii="Calibri" w:eastAsia="Times New Roman" w:hAnsi="Calibri" w:cs="Calibri"/>
                <w:b/>
                <w:bCs/>
                <w:kern w:val="0"/>
                <w:sz w:val="22"/>
                <w:szCs w:val="22"/>
                <w:lang w:eastAsia="en-GB"/>
                <w14:ligatures w14:val="none"/>
              </w:rPr>
            </w:pPr>
            <w:r w:rsidRPr="00CD1BF1">
              <w:rPr>
                <w:rFonts w:ascii="Calibri" w:eastAsia="Times New Roman" w:hAnsi="Calibri" w:cs="Calibri"/>
                <w:b/>
                <w:bCs/>
                <w:kern w:val="0"/>
                <w:sz w:val="22"/>
                <w:szCs w:val="22"/>
                <w:lang w:eastAsia="en-GB"/>
                <w14:ligatures w14:val="none"/>
              </w:rPr>
              <w:t>Eligibility</w:t>
            </w:r>
          </w:p>
        </w:tc>
        <w:tc>
          <w:tcPr>
            <w:tcW w:w="0" w:type="auto"/>
            <w:hideMark/>
          </w:tcPr>
          <w:p w14:paraId="2416EB55" w14:textId="77777777" w:rsidR="00F27E4B" w:rsidRPr="00CD1BF1" w:rsidRDefault="00F27E4B" w:rsidP="00F27E4B">
            <w:pPr>
              <w:jc w:val="center"/>
              <w:rPr>
                <w:rFonts w:ascii="Calibri" w:eastAsia="Times New Roman" w:hAnsi="Calibri" w:cs="Calibri"/>
                <w:b/>
                <w:bCs/>
                <w:kern w:val="0"/>
                <w:sz w:val="22"/>
                <w:szCs w:val="22"/>
                <w:lang w:eastAsia="en-GB"/>
                <w14:ligatures w14:val="none"/>
              </w:rPr>
            </w:pPr>
            <w:r w:rsidRPr="00CD1BF1">
              <w:rPr>
                <w:rFonts w:ascii="Calibri" w:eastAsia="Times New Roman" w:hAnsi="Calibri" w:cs="Calibri"/>
                <w:b/>
                <w:bCs/>
                <w:kern w:val="0"/>
                <w:sz w:val="22"/>
                <w:szCs w:val="22"/>
                <w:lang w:eastAsia="en-GB"/>
                <w14:ligatures w14:val="none"/>
              </w:rPr>
              <w:t>How Much is Paid?</w:t>
            </w:r>
          </w:p>
        </w:tc>
        <w:tc>
          <w:tcPr>
            <w:tcW w:w="0" w:type="auto"/>
            <w:hideMark/>
          </w:tcPr>
          <w:p w14:paraId="1E4EDD38" w14:textId="77777777" w:rsidR="00F27E4B" w:rsidRPr="00CD1BF1" w:rsidRDefault="00F27E4B" w:rsidP="00F27E4B">
            <w:pPr>
              <w:jc w:val="center"/>
              <w:rPr>
                <w:rFonts w:ascii="Calibri" w:eastAsia="Times New Roman" w:hAnsi="Calibri" w:cs="Calibri"/>
                <w:b/>
                <w:bCs/>
                <w:kern w:val="0"/>
                <w:sz w:val="22"/>
                <w:szCs w:val="22"/>
                <w:lang w:eastAsia="en-GB"/>
                <w14:ligatures w14:val="none"/>
              </w:rPr>
            </w:pPr>
            <w:r w:rsidRPr="00CD1BF1">
              <w:rPr>
                <w:rFonts w:ascii="Calibri" w:eastAsia="Times New Roman" w:hAnsi="Calibri" w:cs="Calibri"/>
                <w:b/>
                <w:bCs/>
                <w:kern w:val="0"/>
                <w:sz w:val="22"/>
                <w:szCs w:val="22"/>
                <w:lang w:eastAsia="en-GB"/>
                <w14:ligatures w14:val="none"/>
              </w:rPr>
              <w:t>For How Long?</w:t>
            </w:r>
          </w:p>
        </w:tc>
      </w:tr>
      <w:tr w:rsidR="00F27E4B" w:rsidRPr="00CD1BF1" w14:paraId="2A848BD9" w14:textId="77777777" w:rsidTr="00CD1BF1">
        <w:tc>
          <w:tcPr>
            <w:tcW w:w="0" w:type="auto"/>
            <w:hideMark/>
          </w:tcPr>
          <w:p w14:paraId="7D931018" w14:textId="72385DAB"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b/>
                <w:bCs/>
                <w:kern w:val="0"/>
                <w:sz w:val="22"/>
                <w:szCs w:val="22"/>
                <w:lang w:eastAsia="en-GB"/>
                <w14:ligatures w14:val="none"/>
              </w:rPr>
              <w:t>Statutory Sick Pay (SSP)</w:t>
            </w:r>
            <w:r w:rsidR="00CD1BF1" w:rsidRPr="00CD1BF1">
              <w:rPr>
                <w:rFonts w:ascii="Calibri" w:eastAsia="Times New Roman" w:hAnsi="Calibri" w:cs="Calibri"/>
                <w:b/>
                <w:bCs/>
                <w:kern w:val="0"/>
                <w:sz w:val="22"/>
                <w:szCs w:val="22"/>
                <w:vertAlign w:val="superscript"/>
                <w:lang w:eastAsia="en-GB"/>
                <w14:ligatures w14:val="none"/>
              </w:rPr>
              <w:t>1</w:t>
            </w:r>
          </w:p>
        </w:tc>
        <w:tc>
          <w:tcPr>
            <w:tcW w:w="0" w:type="auto"/>
            <w:hideMark/>
          </w:tcPr>
          <w:p w14:paraId="0DDD55E5"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Illness preventing work</w:t>
            </w:r>
          </w:p>
        </w:tc>
        <w:tc>
          <w:tcPr>
            <w:tcW w:w="0" w:type="auto"/>
            <w:hideMark/>
          </w:tcPr>
          <w:p w14:paraId="7F34D854"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Employed only</w:t>
            </w:r>
          </w:p>
        </w:tc>
        <w:tc>
          <w:tcPr>
            <w:tcW w:w="0" w:type="auto"/>
            <w:hideMark/>
          </w:tcPr>
          <w:p w14:paraId="295BF9D1" w14:textId="74818FB1"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 xml:space="preserve">£116.75 per week </w:t>
            </w:r>
            <w:r w:rsidR="009F711A">
              <w:rPr>
                <w:rFonts w:ascii="Calibri" w:eastAsia="Times New Roman" w:hAnsi="Calibri" w:cs="Calibri"/>
                <w:kern w:val="0"/>
                <w:sz w:val="22"/>
                <w:szCs w:val="22"/>
                <w:lang w:eastAsia="en-GB"/>
                <w14:ligatures w14:val="none"/>
              </w:rPr>
              <w:t>(Current rate)</w:t>
            </w:r>
          </w:p>
        </w:tc>
        <w:tc>
          <w:tcPr>
            <w:tcW w:w="0" w:type="auto"/>
            <w:hideMark/>
          </w:tcPr>
          <w:p w14:paraId="488B7E99"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Up to 28 weeks</w:t>
            </w:r>
          </w:p>
        </w:tc>
      </w:tr>
      <w:tr w:rsidR="00F27E4B" w:rsidRPr="00CD1BF1" w14:paraId="7614D48C" w14:textId="77777777" w:rsidTr="00CD1BF1">
        <w:tc>
          <w:tcPr>
            <w:tcW w:w="0" w:type="auto"/>
            <w:hideMark/>
          </w:tcPr>
          <w:p w14:paraId="39F5DC9F" w14:textId="5EDFC6A3"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b/>
                <w:bCs/>
                <w:kern w:val="0"/>
                <w:sz w:val="22"/>
                <w:szCs w:val="22"/>
                <w:lang w:eastAsia="en-GB"/>
                <w14:ligatures w14:val="none"/>
              </w:rPr>
              <w:t>Employment and Support Allowance (ESA)</w:t>
            </w:r>
            <w:r w:rsidR="006B293A" w:rsidRPr="006B293A">
              <w:rPr>
                <w:rFonts w:ascii="Calibri" w:eastAsia="Times New Roman" w:hAnsi="Calibri" w:cs="Calibri"/>
                <w:b/>
                <w:bCs/>
                <w:kern w:val="0"/>
                <w:sz w:val="22"/>
                <w:szCs w:val="22"/>
                <w:vertAlign w:val="superscript"/>
                <w:lang w:eastAsia="en-GB"/>
                <w14:ligatures w14:val="none"/>
              </w:rPr>
              <w:t>2</w:t>
            </w:r>
          </w:p>
        </w:tc>
        <w:tc>
          <w:tcPr>
            <w:tcW w:w="0" w:type="auto"/>
            <w:hideMark/>
          </w:tcPr>
          <w:p w14:paraId="281DA2F8"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Illness or disability preventing work</w:t>
            </w:r>
          </w:p>
        </w:tc>
        <w:tc>
          <w:tcPr>
            <w:tcW w:w="0" w:type="auto"/>
            <w:hideMark/>
          </w:tcPr>
          <w:p w14:paraId="1401CA74"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Employed &amp; self-employed</w:t>
            </w:r>
          </w:p>
        </w:tc>
        <w:tc>
          <w:tcPr>
            <w:tcW w:w="0" w:type="auto"/>
            <w:hideMark/>
          </w:tcPr>
          <w:p w14:paraId="23C08D1F" w14:textId="406F986F"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Up to £</w:t>
            </w:r>
            <w:r w:rsidR="008068E6">
              <w:rPr>
                <w:rFonts w:ascii="Calibri" w:eastAsia="Times New Roman" w:hAnsi="Calibri" w:cs="Calibri"/>
                <w:kern w:val="0"/>
                <w:sz w:val="22"/>
                <w:szCs w:val="22"/>
                <w:lang w:eastAsia="en-GB"/>
                <w14:ligatures w14:val="none"/>
              </w:rPr>
              <w:t>90.50</w:t>
            </w:r>
            <w:r w:rsidRPr="00CD1BF1">
              <w:rPr>
                <w:rFonts w:ascii="Calibri" w:eastAsia="Times New Roman" w:hAnsi="Calibri" w:cs="Calibri"/>
                <w:kern w:val="0"/>
                <w:sz w:val="22"/>
                <w:szCs w:val="22"/>
                <w:lang w:eastAsia="en-GB"/>
                <w14:ligatures w14:val="none"/>
              </w:rPr>
              <w:t xml:space="preserve"> per week (after assessment)</w:t>
            </w:r>
          </w:p>
        </w:tc>
        <w:tc>
          <w:tcPr>
            <w:tcW w:w="0" w:type="auto"/>
            <w:hideMark/>
          </w:tcPr>
          <w:p w14:paraId="2CF2B4F5"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Ongoing (depends on severity)</w:t>
            </w:r>
          </w:p>
        </w:tc>
      </w:tr>
      <w:tr w:rsidR="00F27E4B" w:rsidRPr="00CD1BF1" w14:paraId="5DB7C623" w14:textId="77777777" w:rsidTr="00CD1BF1">
        <w:tc>
          <w:tcPr>
            <w:tcW w:w="0" w:type="auto"/>
            <w:hideMark/>
          </w:tcPr>
          <w:p w14:paraId="182AEBE2" w14:textId="4CC7330B"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b/>
                <w:bCs/>
                <w:kern w:val="0"/>
                <w:sz w:val="22"/>
                <w:szCs w:val="22"/>
                <w:lang w:eastAsia="en-GB"/>
                <w14:ligatures w14:val="none"/>
              </w:rPr>
              <w:t>Statutory Redundancy Pay</w:t>
            </w:r>
            <w:r w:rsidR="006B293A" w:rsidRPr="006B293A">
              <w:rPr>
                <w:rFonts w:ascii="Calibri" w:eastAsia="Times New Roman" w:hAnsi="Calibri" w:cs="Calibri"/>
                <w:b/>
                <w:bCs/>
                <w:kern w:val="0"/>
                <w:sz w:val="22"/>
                <w:szCs w:val="22"/>
                <w:vertAlign w:val="superscript"/>
                <w:lang w:eastAsia="en-GB"/>
                <w14:ligatures w14:val="none"/>
              </w:rPr>
              <w:t>3</w:t>
            </w:r>
          </w:p>
        </w:tc>
        <w:tc>
          <w:tcPr>
            <w:tcW w:w="0" w:type="auto"/>
            <w:hideMark/>
          </w:tcPr>
          <w:p w14:paraId="41A7FBAB"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Being made redundant</w:t>
            </w:r>
          </w:p>
        </w:tc>
        <w:tc>
          <w:tcPr>
            <w:tcW w:w="0" w:type="auto"/>
            <w:hideMark/>
          </w:tcPr>
          <w:p w14:paraId="646E9C4C"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Employees with 2+ years’ service</w:t>
            </w:r>
          </w:p>
        </w:tc>
        <w:tc>
          <w:tcPr>
            <w:tcW w:w="0" w:type="auto"/>
            <w:hideMark/>
          </w:tcPr>
          <w:p w14:paraId="026EECE6"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Based on age &amp; length of service</w:t>
            </w:r>
          </w:p>
        </w:tc>
        <w:tc>
          <w:tcPr>
            <w:tcW w:w="0" w:type="auto"/>
            <w:hideMark/>
          </w:tcPr>
          <w:p w14:paraId="7482EC7F"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One-off payment</w:t>
            </w:r>
          </w:p>
        </w:tc>
      </w:tr>
      <w:tr w:rsidR="00F27E4B" w:rsidRPr="00CD1BF1" w14:paraId="541324BA" w14:textId="77777777" w:rsidTr="00CD1BF1">
        <w:tc>
          <w:tcPr>
            <w:tcW w:w="0" w:type="auto"/>
            <w:hideMark/>
          </w:tcPr>
          <w:p w14:paraId="6E39232D" w14:textId="61DBE912"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b/>
                <w:bCs/>
                <w:kern w:val="0"/>
                <w:sz w:val="22"/>
                <w:szCs w:val="22"/>
                <w:lang w:eastAsia="en-GB"/>
                <w14:ligatures w14:val="none"/>
              </w:rPr>
              <w:t>Universal Credit</w:t>
            </w:r>
            <w:r w:rsidR="00075CBC" w:rsidRPr="00075CBC">
              <w:rPr>
                <w:rFonts w:ascii="Calibri" w:eastAsia="Times New Roman" w:hAnsi="Calibri" w:cs="Calibri"/>
                <w:b/>
                <w:bCs/>
                <w:kern w:val="0"/>
                <w:sz w:val="22"/>
                <w:szCs w:val="22"/>
                <w:vertAlign w:val="superscript"/>
                <w:lang w:eastAsia="en-GB"/>
                <w14:ligatures w14:val="none"/>
              </w:rPr>
              <w:t>4</w:t>
            </w:r>
          </w:p>
        </w:tc>
        <w:tc>
          <w:tcPr>
            <w:tcW w:w="0" w:type="auto"/>
            <w:hideMark/>
          </w:tcPr>
          <w:p w14:paraId="210755DC"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Low income or unemployment</w:t>
            </w:r>
          </w:p>
        </w:tc>
        <w:tc>
          <w:tcPr>
            <w:tcW w:w="0" w:type="auto"/>
            <w:hideMark/>
          </w:tcPr>
          <w:p w14:paraId="31758A9A"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Subject to means testing</w:t>
            </w:r>
          </w:p>
        </w:tc>
        <w:tc>
          <w:tcPr>
            <w:tcW w:w="0" w:type="auto"/>
            <w:hideMark/>
          </w:tcPr>
          <w:p w14:paraId="0552F9D6"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Varies</w:t>
            </w:r>
          </w:p>
        </w:tc>
        <w:tc>
          <w:tcPr>
            <w:tcW w:w="0" w:type="auto"/>
            <w:hideMark/>
          </w:tcPr>
          <w:p w14:paraId="5B472995"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Ongoing</w:t>
            </w:r>
          </w:p>
        </w:tc>
      </w:tr>
      <w:tr w:rsidR="00F27E4B" w:rsidRPr="00CD1BF1" w14:paraId="4E274712" w14:textId="77777777" w:rsidTr="00CD1BF1">
        <w:tc>
          <w:tcPr>
            <w:tcW w:w="0" w:type="auto"/>
            <w:hideMark/>
          </w:tcPr>
          <w:p w14:paraId="7D74C71D" w14:textId="2BBC1E13"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b/>
                <w:bCs/>
                <w:kern w:val="0"/>
                <w:sz w:val="22"/>
                <w:szCs w:val="22"/>
                <w:lang w:eastAsia="en-GB"/>
                <w14:ligatures w14:val="none"/>
              </w:rPr>
              <w:t>Support for Mortgage Interest (SMI)</w:t>
            </w:r>
            <w:r w:rsidR="00075CBC" w:rsidRPr="00075CBC">
              <w:rPr>
                <w:rFonts w:ascii="Calibri" w:eastAsia="Times New Roman" w:hAnsi="Calibri" w:cs="Calibri"/>
                <w:b/>
                <w:bCs/>
                <w:kern w:val="0"/>
                <w:sz w:val="22"/>
                <w:szCs w:val="22"/>
                <w:vertAlign w:val="superscript"/>
                <w:lang w:eastAsia="en-GB"/>
                <w14:ligatures w14:val="none"/>
              </w:rPr>
              <w:t>5</w:t>
            </w:r>
          </w:p>
        </w:tc>
        <w:tc>
          <w:tcPr>
            <w:tcW w:w="0" w:type="auto"/>
            <w:hideMark/>
          </w:tcPr>
          <w:p w14:paraId="040791AF"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Struggling with mortgage repayments</w:t>
            </w:r>
          </w:p>
        </w:tc>
        <w:tc>
          <w:tcPr>
            <w:tcW w:w="0" w:type="auto"/>
            <w:hideMark/>
          </w:tcPr>
          <w:p w14:paraId="316C9A80"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Must receive benefits for 9+ months</w:t>
            </w:r>
          </w:p>
        </w:tc>
        <w:tc>
          <w:tcPr>
            <w:tcW w:w="0" w:type="auto"/>
            <w:hideMark/>
          </w:tcPr>
          <w:p w14:paraId="2E6FF59F"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 xml:space="preserve">Loan covering </w:t>
            </w:r>
            <w:r w:rsidRPr="00CD1BF1">
              <w:rPr>
                <w:rFonts w:ascii="Calibri" w:eastAsia="Times New Roman" w:hAnsi="Calibri" w:cs="Calibri"/>
                <w:b/>
                <w:bCs/>
                <w:kern w:val="0"/>
                <w:sz w:val="22"/>
                <w:szCs w:val="22"/>
                <w:lang w:eastAsia="en-GB"/>
                <w14:ligatures w14:val="none"/>
              </w:rPr>
              <w:t>interest only</w:t>
            </w:r>
            <w:r w:rsidRPr="00CD1BF1">
              <w:rPr>
                <w:rFonts w:ascii="Calibri" w:eastAsia="Times New Roman" w:hAnsi="Calibri" w:cs="Calibri"/>
                <w:kern w:val="0"/>
                <w:sz w:val="22"/>
                <w:szCs w:val="22"/>
                <w:lang w:eastAsia="en-GB"/>
                <w14:ligatures w14:val="none"/>
              </w:rPr>
              <w:t xml:space="preserve"> (not capital repayments)</w:t>
            </w:r>
          </w:p>
        </w:tc>
        <w:tc>
          <w:tcPr>
            <w:tcW w:w="0" w:type="auto"/>
            <w:hideMark/>
          </w:tcPr>
          <w:p w14:paraId="182E956D" w14:textId="77777777" w:rsidR="00F27E4B" w:rsidRPr="00CD1BF1" w:rsidRDefault="00F27E4B" w:rsidP="00F27E4B">
            <w:pPr>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Loan repayable when property is sold</w:t>
            </w:r>
          </w:p>
        </w:tc>
      </w:tr>
    </w:tbl>
    <w:p w14:paraId="53DE5A86" w14:textId="1AB6D62C"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When the average UK mortgage repayment is now over £1,</w:t>
      </w:r>
      <w:r w:rsidR="00143726">
        <w:rPr>
          <w:rFonts w:ascii="Calibri" w:eastAsia="Times New Roman" w:hAnsi="Calibri" w:cs="Calibri"/>
          <w:kern w:val="0"/>
          <w:sz w:val="22"/>
          <w:szCs w:val="22"/>
          <w:lang w:eastAsia="en-GB"/>
          <w14:ligatures w14:val="none"/>
        </w:rPr>
        <w:t>4</w:t>
      </w:r>
      <w:r w:rsidRPr="00CD1BF1">
        <w:rPr>
          <w:rFonts w:ascii="Calibri" w:eastAsia="Times New Roman" w:hAnsi="Calibri" w:cs="Calibri"/>
          <w:kern w:val="0"/>
          <w:sz w:val="22"/>
          <w:szCs w:val="22"/>
          <w:lang w:eastAsia="en-GB"/>
          <w14:ligatures w14:val="none"/>
        </w:rPr>
        <w:t>00 per month</w:t>
      </w:r>
      <w:r w:rsidR="00143726" w:rsidRPr="00143726">
        <w:rPr>
          <w:rFonts w:ascii="Calibri" w:eastAsia="Times New Roman" w:hAnsi="Calibri" w:cs="Calibri"/>
          <w:kern w:val="0"/>
          <w:sz w:val="22"/>
          <w:szCs w:val="22"/>
          <w:vertAlign w:val="superscript"/>
          <w:lang w:eastAsia="en-GB"/>
          <w14:ligatures w14:val="none"/>
        </w:rPr>
        <w:t>6</w:t>
      </w:r>
      <w:r w:rsidRPr="00CD1BF1">
        <w:rPr>
          <w:rFonts w:ascii="Calibri" w:eastAsia="Times New Roman" w:hAnsi="Calibri" w:cs="Calibri"/>
          <w:kern w:val="0"/>
          <w:sz w:val="22"/>
          <w:szCs w:val="22"/>
          <w:lang w:eastAsia="en-GB"/>
          <w14:ligatures w14:val="none"/>
        </w:rPr>
        <w:t>, it’s clear that government benefits simply don’t go far enough.</w:t>
      </w:r>
    </w:p>
    <w:p w14:paraId="1443B07B" w14:textId="77777777" w:rsidR="00F27E4B" w:rsidRPr="00CD1BF1" w:rsidRDefault="00F65636" w:rsidP="00F27E4B">
      <w:pPr>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315A71A7">
          <v:rect id="_x0000_i1026" alt="" style="width:451.3pt;height:.05pt;mso-width-percent:0;mso-height-percent:0;mso-width-percent:0;mso-height-percent:0" o:hralign="center" o:hrstd="t" o:hr="t" fillcolor="#a0a0a0" stroked="f"/>
        </w:pict>
      </w:r>
    </w:p>
    <w:p w14:paraId="03D62472" w14:textId="77777777" w:rsidR="00F27E4B" w:rsidRPr="00CD1BF1" w:rsidRDefault="00F27E4B" w:rsidP="00F27E4B">
      <w:pPr>
        <w:spacing w:before="100" w:beforeAutospacing="1" w:after="100" w:afterAutospacing="1"/>
        <w:outlineLvl w:val="1"/>
        <w:rPr>
          <w:rFonts w:ascii="Calibri" w:eastAsia="Times New Roman" w:hAnsi="Calibri" w:cs="Calibri"/>
          <w:b/>
          <w:bCs/>
          <w:kern w:val="0"/>
          <w:sz w:val="32"/>
          <w:szCs w:val="32"/>
          <w:lang w:eastAsia="en-GB"/>
          <w14:ligatures w14:val="none"/>
        </w:rPr>
      </w:pPr>
      <w:r w:rsidRPr="00CD1BF1">
        <w:rPr>
          <w:rFonts w:ascii="Calibri" w:eastAsia="Times New Roman" w:hAnsi="Calibri" w:cs="Calibri"/>
          <w:b/>
          <w:bCs/>
          <w:kern w:val="0"/>
          <w:sz w:val="32"/>
          <w:szCs w:val="32"/>
          <w:lang w:eastAsia="en-GB"/>
          <w14:ligatures w14:val="none"/>
        </w:rPr>
        <w:t>Why Government Support is Insufficient</w:t>
      </w:r>
    </w:p>
    <w:p w14:paraId="4940E103" w14:textId="77777777" w:rsidR="00F27E4B" w:rsidRPr="00CD1BF1" w:rsidRDefault="00F27E4B" w:rsidP="00F27E4B">
      <w:pPr>
        <w:spacing w:before="100" w:beforeAutospacing="1" w:after="100" w:afterAutospacing="1"/>
        <w:outlineLvl w:val="2"/>
        <w:rPr>
          <w:rFonts w:ascii="Calibri" w:eastAsia="Times New Roman" w:hAnsi="Calibri" w:cs="Calibri"/>
          <w:b/>
          <w:bCs/>
          <w:kern w:val="0"/>
          <w:lang w:eastAsia="en-GB"/>
          <w14:ligatures w14:val="none"/>
        </w:rPr>
      </w:pPr>
      <w:r w:rsidRPr="00CD1BF1">
        <w:rPr>
          <w:rFonts w:ascii="Calibri" w:eastAsia="Times New Roman" w:hAnsi="Calibri" w:cs="Calibri"/>
          <w:b/>
          <w:bCs/>
          <w:kern w:val="0"/>
          <w:lang w:eastAsia="en-GB"/>
          <w14:ligatures w14:val="none"/>
        </w:rPr>
        <w:t>1. Payments Are Too Low</w:t>
      </w:r>
    </w:p>
    <w:p w14:paraId="59050163" w14:textId="4552ECAD" w:rsidR="00F27E4B" w:rsidRPr="00CD1BF1" w:rsidRDefault="00F27E4B" w:rsidP="00F27E4B">
      <w:pPr>
        <w:numPr>
          <w:ilvl w:val="0"/>
          <w:numId w:val="1"/>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b/>
          <w:bCs/>
          <w:kern w:val="0"/>
          <w:sz w:val="22"/>
          <w:szCs w:val="22"/>
          <w:lang w:eastAsia="en-GB"/>
          <w14:ligatures w14:val="none"/>
        </w:rPr>
        <w:t xml:space="preserve">Statutory Sick Pay (SSP) </w:t>
      </w:r>
      <w:r w:rsidRPr="00CD1BF1">
        <w:rPr>
          <w:rFonts w:ascii="Calibri" w:eastAsia="Times New Roman" w:hAnsi="Calibri" w:cs="Calibri"/>
          <w:kern w:val="0"/>
          <w:sz w:val="22"/>
          <w:szCs w:val="22"/>
          <w:lang w:eastAsia="en-GB"/>
          <w14:ligatures w14:val="none"/>
        </w:rPr>
        <w:t xml:space="preserve">is </w:t>
      </w:r>
      <w:r w:rsidR="00CF2C88">
        <w:rPr>
          <w:rFonts w:ascii="Calibri" w:eastAsia="Times New Roman" w:hAnsi="Calibri" w:cs="Calibri"/>
          <w:kern w:val="0"/>
          <w:sz w:val="22"/>
          <w:szCs w:val="22"/>
          <w:lang w:eastAsia="en-GB"/>
          <w14:ligatures w14:val="none"/>
        </w:rPr>
        <w:t xml:space="preserve">currently </w:t>
      </w:r>
      <w:r w:rsidRPr="00CD1BF1">
        <w:rPr>
          <w:rFonts w:ascii="Calibri" w:eastAsia="Times New Roman" w:hAnsi="Calibri" w:cs="Calibri"/>
          <w:kern w:val="0"/>
          <w:sz w:val="22"/>
          <w:szCs w:val="22"/>
          <w:lang w:eastAsia="en-GB"/>
          <w14:ligatures w14:val="none"/>
        </w:rPr>
        <w:t>just £116.75 per week—or £467 per month. That barely covers food, let alone a mortgage.</w:t>
      </w:r>
      <w:r w:rsidR="00A640CE" w:rsidRPr="00A640CE">
        <w:rPr>
          <w:rFonts w:ascii="Calibri" w:eastAsia="Times New Roman" w:hAnsi="Calibri" w:cs="Calibri"/>
          <w:kern w:val="0"/>
          <w:sz w:val="22"/>
          <w:szCs w:val="22"/>
          <w:vertAlign w:val="superscript"/>
          <w:lang w:eastAsia="en-GB"/>
          <w14:ligatures w14:val="none"/>
        </w:rPr>
        <w:t>1</w:t>
      </w:r>
    </w:p>
    <w:p w14:paraId="30130FE1" w14:textId="44C85BA4" w:rsidR="00F27E4B" w:rsidRPr="00CD1BF1" w:rsidRDefault="00F27E4B" w:rsidP="00F27E4B">
      <w:pPr>
        <w:numPr>
          <w:ilvl w:val="0"/>
          <w:numId w:val="1"/>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lastRenderedPageBreak/>
        <w:t xml:space="preserve">Even if you qualify for </w:t>
      </w:r>
      <w:r w:rsidRPr="00CD1BF1">
        <w:rPr>
          <w:rFonts w:ascii="Calibri" w:eastAsia="Times New Roman" w:hAnsi="Calibri" w:cs="Calibri"/>
          <w:b/>
          <w:bCs/>
          <w:kern w:val="0"/>
          <w:sz w:val="22"/>
          <w:szCs w:val="22"/>
          <w:lang w:eastAsia="en-GB"/>
          <w14:ligatures w14:val="none"/>
        </w:rPr>
        <w:t>Employment and Support Allowance (ESA)</w:t>
      </w:r>
      <w:r w:rsidRPr="00CD1BF1">
        <w:rPr>
          <w:rFonts w:ascii="Calibri" w:eastAsia="Times New Roman" w:hAnsi="Calibri" w:cs="Calibri"/>
          <w:kern w:val="0"/>
          <w:sz w:val="22"/>
          <w:szCs w:val="22"/>
          <w:lang w:eastAsia="en-GB"/>
          <w14:ligatures w14:val="none"/>
        </w:rPr>
        <w:t>, you’ll receive a maximum of £</w:t>
      </w:r>
      <w:r w:rsidR="008068E6">
        <w:rPr>
          <w:rFonts w:ascii="Calibri" w:eastAsia="Times New Roman" w:hAnsi="Calibri" w:cs="Calibri"/>
          <w:kern w:val="0"/>
          <w:sz w:val="22"/>
          <w:szCs w:val="22"/>
          <w:lang w:eastAsia="en-GB"/>
          <w14:ligatures w14:val="none"/>
        </w:rPr>
        <w:t>90</w:t>
      </w:r>
      <w:r w:rsidRPr="00CD1BF1">
        <w:rPr>
          <w:rFonts w:ascii="Calibri" w:eastAsia="Times New Roman" w:hAnsi="Calibri" w:cs="Calibri"/>
          <w:kern w:val="0"/>
          <w:sz w:val="22"/>
          <w:szCs w:val="22"/>
          <w:lang w:eastAsia="en-GB"/>
          <w14:ligatures w14:val="none"/>
        </w:rPr>
        <w:t>.</w:t>
      </w:r>
      <w:r w:rsidR="008068E6">
        <w:rPr>
          <w:rFonts w:ascii="Calibri" w:eastAsia="Times New Roman" w:hAnsi="Calibri" w:cs="Calibri"/>
          <w:kern w:val="0"/>
          <w:sz w:val="22"/>
          <w:szCs w:val="22"/>
          <w:lang w:eastAsia="en-GB"/>
          <w14:ligatures w14:val="none"/>
        </w:rPr>
        <w:t>50</w:t>
      </w:r>
      <w:r w:rsidRPr="00CD1BF1">
        <w:rPr>
          <w:rFonts w:ascii="Calibri" w:eastAsia="Times New Roman" w:hAnsi="Calibri" w:cs="Calibri"/>
          <w:kern w:val="0"/>
          <w:sz w:val="22"/>
          <w:szCs w:val="22"/>
          <w:lang w:eastAsia="en-GB"/>
          <w14:ligatures w14:val="none"/>
        </w:rPr>
        <w:t xml:space="preserve"> per week</w:t>
      </w:r>
      <w:r w:rsidR="00CF2C88">
        <w:rPr>
          <w:rFonts w:ascii="Calibri" w:eastAsia="Times New Roman" w:hAnsi="Calibri" w:cs="Calibri"/>
          <w:kern w:val="0"/>
          <w:sz w:val="22"/>
          <w:szCs w:val="22"/>
          <w:lang w:eastAsia="en-GB"/>
          <w14:ligatures w14:val="none"/>
        </w:rPr>
        <w:t xml:space="preserve"> (or £138.20 if part of a support group)</w:t>
      </w:r>
      <w:r w:rsidRPr="00CD1BF1">
        <w:rPr>
          <w:rFonts w:ascii="Calibri" w:eastAsia="Times New Roman" w:hAnsi="Calibri" w:cs="Calibri"/>
          <w:kern w:val="0"/>
          <w:sz w:val="22"/>
          <w:szCs w:val="22"/>
          <w:lang w:eastAsia="en-GB"/>
          <w14:ligatures w14:val="none"/>
        </w:rPr>
        <w:t>.</w:t>
      </w:r>
      <w:r w:rsidR="00A640CE" w:rsidRPr="00A640CE">
        <w:rPr>
          <w:rFonts w:ascii="Calibri" w:eastAsia="Times New Roman" w:hAnsi="Calibri" w:cs="Calibri"/>
          <w:kern w:val="0"/>
          <w:sz w:val="22"/>
          <w:szCs w:val="22"/>
          <w:vertAlign w:val="superscript"/>
          <w:lang w:eastAsia="en-GB"/>
          <w14:ligatures w14:val="none"/>
        </w:rPr>
        <w:t>2</w:t>
      </w:r>
    </w:p>
    <w:p w14:paraId="6654E734" w14:textId="61145AB5" w:rsidR="00F27E4B" w:rsidRPr="00CD1BF1" w:rsidRDefault="00F27E4B" w:rsidP="00F27E4B">
      <w:pPr>
        <w:numPr>
          <w:ilvl w:val="0"/>
          <w:numId w:val="1"/>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b/>
          <w:bCs/>
          <w:kern w:val="0"/>
          <w:sz w:val="22"/>
          <w:szCs w:val="22"/>
          <w:lang w:eastAsia="en-GB"/>
          <w14:ligatures w14:val="none"/>
        </w:rPr>
        <w:t>Universal Credit</w:t>
      </w:r>
      <w:r w:rsidRPr="00CD1BF1">
        <w:rPr>
          <w:rFonts w:ascii="Calibri" w:eastAsia="Times New Roman" w:hAnsi="Calibri" w:cs="Calibri"/>
          <w:kern w:val="0"/>
          <w:sz w:val="22"/>
          <w:szCs w:val="22"/>
          <w:lang w:eastAsia="en-GB"/>
          <w14:ligatures w14:val="none"/>
        </w:rPr>
        <w:t xml:space="preserve"> varies based on income and savings, meaning many homeowners won’t receive enough—or anything at all.</w:t>
      </w:r>
      <w:r w:rsidR="00A640CE" w:rsidRPr="00A640CE">
        <w:rPr>
          <w:rFonts w:ascii="Calibri" w:eastAsia="Times New Roman" w:hAnsi="Calibri" w:cs="Calibri"/>
          <w:kern w:val="0"/>
          <w:sz w:val="22"/>
          <w:szCs w:val="22"/>
          <w:vertAlign w:val="superscript"/>
          <w:lang w:eastAsia="en-GB"/>
          <w14:ligatures w14:val="none"/>
        </w:rPr>
        <w:t>4</w:t>
      </w:r>
    </w:p>
    <w:p w14:paraId="6236A622" w14:textId="77777777" w:rsidR="00F27E4B" w:rsidRPr="00CD1BF1" w:rsidRDefault="00F65636" w:rsidP="00F27E4B">
      <w:pPr>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75C6DEE5">
          <v:rect id="_x0000_i1027" alt="" style="width:451.3pt;height:.05pt;mso-width-percent:0;mso-height-percent:0;mso-width-percent:0;mso-height-percent:0" o:hralign="center" o:hrstd="t" o:hr="t" fillcolor="#a0a0a0" stroked="f"/>
        </w:pict>
      </w:r>
    </w:p>
    <w:p w14:paraId="659043EF" w14:textId="77777777" w:rsidR="00F27E4B" w:rsidRPr="00CD1BF1" w:rsidRDefault="00F27E4B" w:rsidP="00F27E4B">
      <w:pPr>
        <w:spacing w:before="100" w:beforeAutospacing="1" w:after="100" w:afterAutospacing="1"/>
        <w:outlineLvl w:val="2"/>
        <w:rPr>
          <w:rFonts w:ascii="Calibri" w:eastAsia="Times New Roman" w:hAnsi="Calibri" w:cs="Calibri"/>
          <w:b/>
          <w:bCs/>
          <w:kern w:val="0"/>
          <w:lang w:eastAsia="en-GB"/>
          <w14:ligatures w14:val="none"/>
        </w:rPr>
      </w:pPr>
      <w:r w:rsidRPr="00CD1BF1">
        <w:rPr>
          <w:rFonts w:ascii="Calibri" w:eastAsia="Times New Roman" w:hAnsi="Calibri" w:cs="Calibri"/>
          <w:b/>
          <w:bCs/>
          <w:kern w:val="0"/>
          <w:lang w:eastAsia="en-GB"/>
          <w14:ligatures w14:val="none"/>
        </w:rPr>
        <w:t>2. The Waiting Period is Too Long</w:t>
      </w:r>
    </w:p>
    <w:p w14:paraId="6A8B2301"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Even if you do qualify, help doesn’t arrive immediately.</w:t>
      </w:r>
    </w:p>
    <w:p w14:paraId="76CACEE0" w14:textId="64E8C118" w:rsidR="00F27E4B" w:rsidRPr="00CD1BF1" w:rsidRDefault="00F27E4B" w:rsidP="00F27E4B">
      <w:pPr>
        <w:numPr>
          <w:ilvl w:val="0"/>
          <w:numId w:val="2"/>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Universal Credit takes at least five weeks to process—by then, you could already be in arrears.</w:t>
      </w:r>
      <w:r w:rsidR="00A640CE" w:rsidRPr="00A640CE">
        <w:rPr>
          <w:rFonts w:ascii="Calibri" w:eastAsia="Times New Roman" w:hAnsi="Calibri" w:cs="Calibri"/>
          <w:kern w:val="0"/>
          <w:sz w:val="22"/>
          <w:szCs w:val="22"/>
          <w:vertAlign w:val="superscript"/>
          <w:lang w:eastAsia="en-GB"/>
          <w14:ligatures w14:val="none"/>
        </w:rPr>
        <w:t>4</w:t>
      </w:r>
    </w:p>
    <w:p w14:paraId="5D6F6EB2" w14:textId="5044B2C6" w:rsidR="00F27E4B" w:rsidRPr="00CD1BF1" w:rsidRDefault="00F27E4B" w:rsidP="00F27E4B">
      <w:pPr>
        <w:numPr>
          <w:ilvl w:val="0"/>
          <w:numId w:val="2"/>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Support for Mortgage Interest (SMI) requires you to be on benefits for 9 months before it kicks in.</w:t>
      </w:r>
      <w:r w:rsidR="00A640CE" w:rsidRPr="00A640CE">
        <w:rPr>
          <w:rFonts w:ascii="Calibri" w:eastAsia="Times New Roman" w:hAnsi="Calibri" w:cs="Calibri"/>
          <w:kern w:val="0"/>
          <w:sz w:val="22"/>
          <w:szCs w:val="22"/>
          <w:vertAlign w:val="superscript"/>
          <w:lang w:eastAsia="en-GB"/>
          <w14:ligatures w14:val="none"/>
        </w:rPr>
        <w:t>5</w:t>
      </w:r>
    </w:p>
    <w:p w14:paraId="16F67E28"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If you don’t have a financial backup, your mortgage lender won’t wait for government payments.</w:t>
      </w:r>
    </w:p>
    <w:p w14:paraId="09526FB2" w14:textId="77777777" w:rsidR="00F27E4B" w:rsidRPr="00CD1BF1" w:rsidRDefault="00F65636" w:rsidP="00F27E4B">
      <w:pPr>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6961DF1D">
          <v:rect id="_x0000_i1028" alt="" style="width:451.3pt;height:.05pt;mso-width-percent:0;mso-height-percent:0;mso-width-percent:0;mso-height-percent:0" o:hralign="center" o:hrstd="t" o:hr="t" fillcolor="#a0a0a0" stroked="f"/>
        </w:pict>
      </w:r>
    </w:p>
    <w:p w14:paraId="3A93A4C1" w14:textId="77777777" w:rsidR="00F27E4B" w:rsidRPr="00CD1BF1" w:rsidRDefault="00F27E4B" w:rsidP="00F27E4B">
      <w:pPr>
        <w:spacing w:before="100" w:beforeAutospacing="1" w:after="100" w:afterAutospacing="1"/>
        <w:outlineLvl w:val="2"/>
        <w:rPr>
          <w:rFonts w:ascii="Calibri" w:eastAsia="Times New Roman" w:hAnsi="Calibri" w:cs="Calibri"/>
          <w:b/>
          <w:bCs/>
          <w:kern w:val="0"/>
          <w:lang w:eastAsia="en-GB"/>
          <w14:ligatures w14:val="none"/>
        </w:rPr>
      </w:pPr>
      <w:r w:rsidRPr="00CD1BF1">
        <w:rPr>
          <w:rFonts w:ascii="Calibri" w:eastAsia="Times New Roman" w:hAnsi="Calibri" w:cs="Calibri"/>
          <w:b/>
          <w:bCs/>
          <w:kern w:val="0"/>
          <w:lang w:eastAsia="en-GB"/>
          <w14:ligatures w14:val="none"/>
        </w:rPr>
        <w:t>3. SMI is a Loan—Not Free Money</w:t>
      </w:r>
    </w:p>
    <w:p w14:paraId="4D245694"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Many assume Support for Mortgage Interest (SMI) is a grant. It isn’t.</w:t>
      </w:r>
    </w:p>
    <w:p w14:paraId="061A5D23" w14:textId="0CA400C6" w:rsidR="00F27E4B" w:rsidRPr="00CD1BF1" w:rsidRDefault="00F27E4B" w:rsidP="00F27E4B">
      <w:pPr>
        <w:numPr>
          <w:ilvl w:val="0"/>
          <w:numId w:val="3"/>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SMI only covers interest—not the mortgage itself.</w:t>
      </w:r>
      <w:r w:rsidR="00A640CE" w:rsidRPr="00A640CE">
        <w:rPr>
          <w:rFonts w:ascii="Calibri" w:eastAsia="Times New Roman" w:hAnsi="Calibri" w:cs="Calibri"/>
          <w:kern w:val="0"/>
          <w:sz w:val="22"/>
          <w:szCs w:val="22"/>
          <w:vertAlign w:val="superscript"/>
          <w:lang w:eastAsia="en-GB"/>
          <w14:ligatures w14:val="none"/>
        </w:rPr>
        <w:t>5</w:t>
      </w:r>
    </w:p>
    <w:p w14:paraId="3C73B45F" w14:textId="77777777" w:rsidR="00F27E4B" w:rsidRPr="00CD1BF1" w:rsidRDefault="00F27E4B" w:rsidP="00F27E4B">
      <w:pPr>
        <w:numPr>
          <w:ilvl w:val="0"/>
          <w:numId w:val="3"/>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It’s a loan that must be repaid when you sell your home.</w:t>
      </w:r>
    </w:p>
    <w:p w14:paraId="3DDB843E" w14:textId="77777777" w:rsidR="00F27E4B" w:rsidRPr="00CD1BF1" w:rsidRDefault="00F27E4B" w:rsidP="00F27E4B">
      <w:pPr>
        <w:numPr>
          <w:ilvl w:val="0"/>
          <w:numId w:val="3"/>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It adds to your debt, rather than reducing it.</w:t>
      </w:r>
    </w:p>
    <w:p w14:paraId="296D0F4C"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If you’re already in financial trouble, taking on another loan won’t help.</w:t>
      </w:r>
    </w:p>
    <w:p w14:paraId="57F0A91B" w14:textId="77777777" w:rsidR="00F27E4B" w:rsidRPr="00CD1BF1" w:rsidRDefault="00F65636" w:rsidP="00F27E4B">
      <w:pPr>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6AB95956">
          <v:rect id="_x0000_i1029" alt="" style="width:451.3pt;height:.05pt;mso-width-percent:0;mso-height-percent:0;mso-width-percent:0;mso-height-percent:0" o:hralign="center" o:hrstd="t" o:hr="t" fillcolor="#a0a0a0" stroked="f"/>
        </w:pict>
      </w:r>
    </w:p>
    <w:p w14:paraId="46944A1F" w14:textId="77777777" w:rsidR="00F27E4B" w:rsidRPr="00CD1BF1" w:rsidRDefault="00F27E4B" w:rsidP="00F27E4B">
      <w:pPr>
        <w:spacing w:before="100" w:beforeAutospacing="1" w:after="100" w:afterAutospacing="1"/>
        <w:outlineLvl w:val="2"/>
        <w:rPr>
          <w:rFonts w:ascii="Calibri" w:eastAsia="Times New Roman" w:hAnsi="Calibri" w:cs="Calibri"/>
          <w:b/>
          <w:bCs/>
          <w:kern w:val="0"/>
          <w:lang w:eastAsia="en-GB"/>
          <w14:ligatures w14:val="none"/>
        </w:rPr>
      </w:pPr>
      <w:r w:rsidRPr="00CD1BF1">
        <w:rPr>
          <w:rFonts w:ascii="Calibri" w:eastAsia="Times New Roman" w:hAnsi="Calibri" w:cs="Calibri"/>
          <w:b/>
          <w:bCs/>
          <w:kern w:val="0"/>
          <w:lang w:eastAsia="en-GB"/>
          <w14:ligatures w14:val="none"/>
        </w:rPr>
        <w:t>4. Redundancy Pay Won’t Last</w:t>
      </w:r>
    </w:p>
    <w:p w14:paraId="41EC74E2" w14:textId="0ABE52BF"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Statutory Redundancy Pay is capped and based on length of service</w:t>
      </w:r>
      <w:r w:rsidR="00A640CE" w:rsidRPr="00A640CE">
        <w:rPr>
          <w:rFonts w:ascii="Calibri" w:eastAsia="Times New Roman" w:hAnsi="Calibri" w:cs="Calibri"/>
          <w:kern w:val="0"/>
          <w:sz w:val="22"/>
          <w:szCs w:val="22"/>
          <w:vertAlign w:val="superscript"/>
          <w:lang w:eastAsia="en-GB"/>
          <w14:ligatures w14:val="none"/>
        </w:rPr>
        <w:t>3</w:t>
      </w:r>
      <w:r w:rsidRPr="00CD1BF1">
        <w:rPr>
          <w:rFonts w:ascii="Calibri" w:eastAsia="Times New Roman" w:hAnsi="Calibri" w:cs="Calibri"/>
          <w:kern w:val="0"/>
          <w:sz w:val="22"/>
          <w:szCs w:val="22"/>
          <w:lang w:eastAsia="en-GB"/>
          <w14:ligatures w14:val="none"/>
        </w:rPr>
        <w:t>. Even if you receive a lump sum, it’s often not enough to cover mortgage repayments for more than a few months.</w:t>
      </w:r>
    </w:p>
    <w:p w14:paraId="274CD1FA"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If you’re out of work for longer, you need another plan.</w:t>
      </w:r>
    </w:p>
    <w:p w14:paraId="49202F6C" w14:textId="77777777" w:rsidR="00F27E4B" w:rsidRPr="00CD1BF1" w:rsidRDefault="00F65636" w:rsidP="00F27E4B">
      <w:pPr>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63A53778">
          <v:rect id="_x0000_i1030" alt="" style="width:451.3pt;height:.05pt;mso-width-percent:0;mso-height-percent:0;mso-width-percent:0;mso-height-percent:0" o:hralign="center" o:hrstd="t" o:hr="t" fillcolor="#a0a0a0" stroked="f"/>
        </w:pict>
      </w:r>
    </w:p>
    <w:p w14:paraId="72C826A3" w14:textId="77777777" w:rsidR="00F27E4B" w:rsidRPr="00CD1BF1" w:rsidRDefault="00F27E4B" w:rsidP="00F27E4B">
      <w:pPr>
        <w:spacing w:before="100" w:beforeAutospacing="1" w:after="100" w:afterAutospacing="1"/>
        <w:outlineLvl w:val="2"/>
        <w:rPr>
          <w:rFonts w:ascii="Calibri" w:eastAsia="Times New Roman" w:hAnsi="Calibri" w:cs="Calibri"/>
          <w:b/>
          <w:bCs/>
          <w:kern w:val="0"/>
          <w:lang w:eastAsia="en-GB"/>
          <w14:ligatures w14:val="none"/>
        </w:rPr>
      </w:pPr>
      <w:r w:rsidRPr="00CD1BF1">
        <w:rPr>
          <w:rFonts w:ascii="Calibri" w:eastAsia="Times New Roman" w:hAnsi="Calibri" w:cs="Calibri"/>
          <w:b/>
          <w:bCs/>
          <w:kern w:val="0"/>
          <w:lang w:eastAsia="en-GB"/>
          <w14:ligatures w14:val="none"/>
        </w:rPr>
        <w:t>5. No Support for the Self-Employed</w:t>
      </w:r>
    </w:p>
    <w:p w14:paraId="037F2458"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If you’re self-employed, your safety net is even thinner.</w:t>
      </w:r>
    </w:p>
    <w:p w14:paraId="3FA1F173" w14:textId="4279204F" w:rsidR="00F27E4B" w:rsidRPr="00CD1BF1" w:rsidRDefault="00F27E4B" w:rsidP="00F27E4B">
      <w:pPr>
        <w:numPr>
          <w:ilvl w:val="0"/>
          <w:numId w:val="4"/>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Self-employed workers don’t qualify for Statutory Sick Pay.</w:t>
      </w:r>
      <w:r w:rsidR="00A640CE" w:rsidRPr="00A640CE">
        <w:rPr>
          <w:rFonts w:ascii="Calibri" w:eastAsia="Times New Roman" w:hAnsi="Calibri" w:cs="Calibri"/>
          <w:kern w:val="0"/>
          <w:sz w:val="22"/>
          <w:szCs w:val="22"/>
          <w:vertAlign w:val="superscript"/>
          <w:lang w:eastAsia="en-GB"/>
          <w14:ligatures w14:val="none"/>
        </w:rPr>
        <w:t>1</w:t>
      </w:r>
    </w:p>
    <w:p w14:paraId="42B8AC6F" w14:textId="7EF4DD3E" w:rsidR="00F27E4B" w:rsidRPr="00CD1BF1" w:rsidRDefault="00F27E4B" w:rsidP="00F27E4B">
      <w:pPr>
        <w:numPr>
          <w:ilvl w:val="0"/>
          <w:numId w:val="4"/>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ESA and Universal Credit exist, but they are means-tested and payouts are low.</w:t>
      </w:r>
      <w:r w:rsidR="00A640CE" w:rsidRPr="00A640CE">
        <w:rPr>
          <w:rFonts w:ascii="Calibri" w:eastAsia="Times New Roman" w:hAnsi="Calibri" w:cs="Calibri"/>
          <w:kern w:val="0"/>
          <w:sz w:val="22"/>
          <w:szCs w:val="22"/>
          <w:vertAlign w:val="superscript"/>
          <w:lang w:eastAsia="en-GB"/>
          <w14:ligatures w14:val="none"/>
        </w:rPr>
        <w:t>2,4</w:t>
      </w:r>
    </w:p>
    <w:p w14:paraId="41BBE821"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If your business slows down or you can’t work, you’ll have to rely on savings or personal protection.</w:t>
      </w:r>
    </w:p>
    <w:p w14:paraId="60C5109B" w14:textId="77777777" w:rsidR="00F27E4B" w:rsidRPr="00CD1BF1" w:rsidRDefault="00F65636" w:rsidP="00F27E4B">
      <w:pPr>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lastRenderedPageBreak/>
        <w:pict w14:anchorId="544DE0C4">
          <v:rect id="_x0000_i1031" alt="" style="width:451.3pt;height:.05pt;mso-width-percent:0;mso-height-percent:0;mso-width-percent:0;mso-height-percent:0" o:hralign="center" o:hrstd="t" o:hr="t" fillcolor="#a0a0a0" stroked="f"/>
        </w:pict>
      </w:r>
    </w:p>
    <w:p w14:paraId="031AE341" w14:textId="77777777" w:rsidR="00F27E4B" w:rsidRPr="00CD1BF1" w:rsidRDefault="00F27E4B" w:rsidP="00F27E4B">
      <w:pPr>
        <w:spacing w:before="100" w:beforeAutospacing="1" w:after="100" w:afterAutospacing="1"/>
        <w:outlineLvl w:val="1"/>
        <w:rPr>
          <w:rFonts w:ascii="Calibri" w:eastAsia="Times New Roman" w:hAnsi="Calibri" w:cs="Calibri"/>
          <w:b/>
          <w:bCs/>
          <w:kern w:val="0"/>
          <w:sz w:val="32"/>
          <w:szCs w:val="32"/>
          <w:lang w:eastAsia="en-GB"/>
          <w14:ligatures w14:val="none"/>
        </w:rPr>
      </w:pPr>
      <w:r w:rsidRPr="00CD1BF1">
        <w:rPr>
          <w:rFonts w:ascii="Calibri" w:eastAsia="Times New Roman" w:hAnsi="Calibri" w:cs="Calibri"/>
          <w:b/>
          <w:bCs/>
          <w:kern w:val="0"/>
          <w:sz w:val="32"/>
          <w:szCs w:val="32"/>
          <w:lang w:eastAsia="en-GB"/>
          <w14:ligatures w14:val="none"/>
        </w:rPr>
        <w:t>How to Actually Protect Your Home</w:t>
      </w:r>
    </w:p>
    <w:p w14:paraId="398CD907"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The government won’t save you if you can’t pay your mortgage. That’s why every homeowner must take responsibility for their own financial security.</w:t>
      </w:r>
    </w:p>
    <w:p w14:paraId="6B6EC606" w14:textId="77777777" w:rsidR="00F27E4B" w:rsidRPr="00CD1BF1" w:rsidRDefault="00F27E4B" w:rsidP="00F27E4B">
      <w:pPr>
        <w:spacing w:before="100" w:beforeAutospacing="1" w:after="100" w:afterAutospacing="1"/>
        <w:outlineLvl w:val="2"/>
        <w:rPr>
          <w:rFonts w:ascii="Calibri" w:eastAsia="Times New Roman" w:hAnsi="Calibri" w:cs="Calibri"/>
          <w:b/>
          <w:bCs/>
          <w:kern w:val="0"/>
          <w:lang w:eastAsia="en-GB"/>
          <w14:ligatures w14:val="none"/>
        </w:rPr>
      </w:pPr>
      <w:r w:rsidRPr="00CD1BF1">
        <w:rPr>
          <w:rFonts w:ascii="Calibri" w:eastAsia="Times New Roman" w:hAnsi="Calibri" w:cs="Calibri"/>
          <w:b/>
          <w:bCs/>
          <w:kern w:val="0"/>
          <w:lang w:eastAsia="en-GB"/>
          <w14:ligatures w14:val="none"/>
        </w:rPr>
        <w:t>1. Income Protection Insurance: Replacing Your Salary When You Can’t Work</w:t>
      </w:r>
    </w:p>
    <w:p w14:paraId="13AFB4EA"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If you became too ill or injured to work, how would you pay your mortgage?</w:t>
      </w:r>
    </w:p>
    <w:p w14:paraId="56BC3BAA" w14:textId="6DC5D10E"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Income Protection Insurance replaces a portion of your salary—typically 50-70% of your pre-tax income—until you can return to work</w:t>
      </w:r>
      <w:r w:rsidR="00553301">
        <w:rPr>
          <w:rFonts w:ascii="Calibri" w:eastAsia="Times New Roman" w:hAnsi="Calibri" w:cs="Calibri"/>
          <w:kern w:val="0"/>
          <w:sz w:val="22"/>
          <w:szCs w:val="22"/>
          <w:vertAlign w:val="superscript"/>
          <w:lang w:eastAsia="en-GB"/>
          <w14:ligatures w14:val="none"/>
        </w:rPr>
        <w:t>7</w:t>
      </w:r>
      <w:r w:rsidRPr="00CD1BF1">
        <w:rPr>
          <w:rFonts w:ascii="Calibri" w:eastAsia="Times New Roman" w:hAnsi="Calibri" w:cs="Calibri"/>
          <w:kern w:val="0"/>
          <w:sz w:val="22"/>
          <w:szCs w:val="22"/>
          <w:lang w:eastAsia="en-GB"/>
          <w14:ligatures w14:val="none"/>
        </w:rPr>
        <w:t>.</w:t>
      </w:r>
    </w:p>
    <w:p w14:paraId="0E49CD9D" w14:textId="77777777" w:rsidR="00F27E4B" w:rsidRPr="00CD1BF1" w:rsidRDefault="00F27E4B" w:rsidP="00F27E4B">
      <w:pPr>
        <w:numPr>
          <w:ilvl w:val="0"/>
          <w:numId w:val="5"/>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Covers short-term illness or injury.</w:t>
      </w:r>
    </w:p>
    <w:p w14:paraId="4061C63E" w14:textId="77777777" w:rsidR="00F27E4B" w:rsidRPr="00CD1BF1" w:rsidRDefault="00F27E4B" w:rsidP="00F27E4B">
      <w:pPr>
        <w:numPr>
          <w:ilvl w:val="0"/>
          <w:numId w:val="5"/>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Pays out much more than Statutory Sick Pay.</w:t>
      </w:r>
    </w:p>
    <w:p w14:paraId="01FF19EF" w14:textId="77777777" w:rsidR="00F27E4B" w:rsidRPr="00CD1BF1" w:rsidRDefault="00F27E4B" w:rsidP="00F27E4B">
      <w:pPr>
        <w:numPr>
          <w:ilvl w:val="0"/>
          <w:numId w:val="5"/>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Kicks in as early as four weeks after you stop working.</w:t>
      </w:r>
    </w:p>
    <w:p w14:paraId="32929E65"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Unlike state benefits, this ensures you can continue to meet your mortgage payments without financial stress.</w:t>
      </w:r>
    </w:p>
    <w:p w14:paraId="3DD367DA" w14:textId="77777777" w:rsidR="00F27E4B" w:rsidRPr="00CD1BF1" w:rsidRDefault="00F65636" w:rsidP="00F27E4B">
      <w:pPr>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4AB4A7CD">
          <v:rect id="_x0000_i1032" alt="" style="width:451.3pt;height:.05pt;mso-width-percent:0;mso-height-percent:0;mso-width-percent:0;mso-height-percent:0" o:hralign="center" o:hrstd="t" o:hr="t" fillcolor="#a0a0a0" stroked="f"/>
        </w:pict>
      </w:r>
    </w:p>
    <w:p w14:paraId="7243FAE5" w14:textId="77777777" w:rsidR="00F27E4B" w:rsidRPr="00CD1BF1" w:rsidRDefault="00F27E4B" w:rsidP="00F27E4B">
      <w:pPr>
        <w:spacing w:before="100" w:beforeAutospacing="1" w:after="100" w:afterAutospacing="1"/>
        <w:outlineLvl w:val="2"/>
        <w:rPr>
          <w:rFonts w:ascii="Calibri" w:eastAsia="Times New Roman" w:hAnsi="Calibri" w:cs="Calibri"/>
          <w:b/>
          <w:bCs/>
          <w:kern w:val="0"/>
          <w:lang w:eastAsia="en-GB"/>
          <w14:ligatures w14:val="none"/>
        </w:rPr>
      </w:pPr>
      <w:r w:rsidRPr="00CD1BF1">
        <w:rPr>
          <w:rFonts w:ascii="Calibri" w:eastAsia="Times New Roman" w:hAnsi="Calibri" w:cs="Calibri"/>
          <w:b/>
          <w:bCs/>
          <w:kern w:val="0"/>
          <w:lang w:eastAsia="en-GB"/>
          <w14:ligatures w14:val="none"/>
        </w:rPr>
        <w:t>2. Critical Illness Cover: A Financial Lifeline for Serious Illness</w:t>
      </w:r>
    </w:p>
    <w:p w14:paraId="34FD2831"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What if you were diagnosed with cancer, suffered a stroke, or had a heart attack?</w:t>
      </w:r>
    </w:p>
    <w:p w14:paraId="6EFBA329" w14:textId="53226DAB"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Critical Illness Cover provides a tax-free lump sum payout if you develop a serious medical condition covered by your policy</w:t>
      </w:r>
      <w:r w:rsidR="00553301">
        <w:rPr>
          <w:rFonts w:ascii="Calibri" w:eastAsia="Times New Roman" w:hAnsi="Calibri" w:cs="Calibri"/>
          <w:kern w:val="0"/>
          <w:sz w:val="22"/>
          <w:szCs w:val="22"/>
          <w:vertAlign w:val="superscript"/>
          <w:lang w:eastAsia="en-GB"/>
          <w14:ligatures w14:val="none"/>
        </w:rPr>
        <w:t>8</w:t>
      </w:r>
      <w:r w:rsidRPr="00CD1BF1">
        <w:rPr>
          <w:rFonts w:ascii="Calibri" w:eastAsia="Times New Roman" w:hAnsi="Calibri" w:cs="Calibri"/>
          <w:kern w:val="0"/>
          <w:sz w:val="22"/>
          <w:szCs w:val="22"/>
          <w:lang w:eastAsia="en-GB"/>
          <w14:ligatures w14:val="none"/>
        </w:rPr>
        <w:t>.</w:t>
      </w:r>
    </w:p>
    <w:p w14:paraId="46AF410C" w14:textId="77777777" w:rsidR="00F27E4B" w:rsidRPr="00CD1BF1" w:rsidRDefault="00F27E4B" w:rsidP="00F27E4B">
      <w:pPr>
        <w:numPr>
          <w:ilvl w:val="0"/>
          <w:numId w:val="6"/>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Pays out quickly, ensuring financial security.</w:t>
      </w:r>
    </w:p>
    <w:p w14:paraId="4C5F4B71" w14:textId="77777777" w:rsidR="00F27E4B" w:rsidRPr="00CD1BF1" w:rsidRDefault="00F27E4B" w:rsidP="00F27E4B">
      <w:pPr>
        <w:numPr>
          <w:ilvl w:val="0"/>
          <w:numId w:val="6"/>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Covers long-term conditions that prevent you from working.</w:t>
      </w:r>
    </w:p>
    <w:p w14:paraId="7EDDFEF8" w14:textId="77777777" w:rsidR="00F27E4B" w:rsidRPr="00CD1BF1" w:rsidRDefault="00F27E4B" w:rsidP="00F27E4B">
      <w:pPr>
        <w:numPr>
          <w:ilvl w:val="0"/>
          <w:numId w:val="6"/>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Can be used to clear your mortgage, cover bills, or pay for medical treatment.</w:t>
      </w:r>
    </w:p>
    <w:p w14:paraId="258B76E4"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Many homeowners assume they’ll always be able to work—but serious illness can happen to anyone.</w:t>
      </w:r>
    </w:p>
    <w:p w14:paraId="725CD9F9" w14:textId="77777777" w:rsidR="00F27E4B" w:rsidRPr="00CD1BF1" w:rsidRDefault="00F65636" w:rsidP="00F27E4B">
      <w:pPr>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0F965332">
          <v:rect id="_x0000_i1033" alt="" style="width:451.3pt;height:.05pt;mso-width-percent:0;mso-height-percent:0;mso-width-percent:0;mso-height-percent:0" o:hralign="center" o:hrstd="t" o:hr="t" fillcolor="#a0a0a0" stroked="f"/>
        </w:pict>
      </w:r>
    </w:p>
    <w:p w14:paraId="6F231ACB" w14:textId="77777777" w:rsidR="00F27E4B" w:rsidRPr="00CD1BF1" w:rsidRDefault="00F27E4B" w:rsidP="00F27E4B">
      <w:pPr>
        <w:spacing w:before="100" w:beforeAutospacing="1" w:after="100" w:afterAutospacing="1"/>
        <w:outlineLvl w:val="2"/>
        <w:rPr>
          <w:rFonts w:ascii="Calibri" w:eastAsia="Times New Roman" w:hAnsi="Calibri" w:cs="Calibri"/>
          <w:b/>
          <w:bCs/>
          <w:kern w:val="0"/>
          <w:lang w:eastAsia="en-GB"/>
          <w14:ligatures w14:val="none"/>
        </w:rPr>
      </w:pPr>
      <w:r w:rsidRPr="00CD1BF1">
        <w:rPr>
          <w:rFonts w:ascii="Calibri" w:eastAsia="Times New Roman" w:hAnsi="Calibri" w:cs="Calibri"/>
          <w:b/>
          <w:bCs/>
          <w:kern w:val="0"/>
          <w:lang w:eastAsia="en-GB"/>
          <w14:ligatures w14:val="none"/>
        </w:rPr>
        <w:t>3. Life Insurance: Protecting Your Family’s Future</w:t>
      </w:r>
    </w:p>
    <w:p w14:paraId="30C7C8D2"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Would your family be able to keep your home if you passed away?</w:t>
      </w:r>
    </w:p>
    <w:p w14:paraId="7B6FE97E" w14:textId="31AAD8A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Life Insurance ensures that your mortgage is paid off, so your loved ones aren’t left struggling.</w:t>
      </w:r>
      <w:r w:rsidR="00553301">
        <w:rPr>
          <w:rFonts w:ascii="Calibri" w:eastAsia="Times New Roman" w:hAnsi="Calibri" w:cs="Calibri"/>
          <w:kern w:val="0"/>
          <w:sz w:val="22"/>
          <w:szCs w:val="22"/>
          <w:vertAlign w:val="superscript"/>
          <w:lang w:eastAsia="en-GB"/>
          <w14:ligatures w14:val="none"/>
        </w:rPr>
        <w:t>9</w:t>
      </w:r>
    </w:p>
    <w:p w14:paraId="0F5D7260" w14:textId="77777777" w:rsidR="00F27E4B" w:rsidRPr="00CD1BF1" w:rsidRDefault="00F27E4B" w:rsidP="00F27E4B">
      <w:pPr>
        <w:numPr>
          <w:ilvl w:val="0"/>
          <w:numId w:val="7"/>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Pays out a lump sum to clear your mortgage debt.</w:t>
      </w:r>
    </w:p>
    <w:p w14:paraId="0EF97A0F" w14:textId="77777777" w:rsidR="00F27E4B" w:rsidRPr="00CD1BF1" w:rsidRDefault="00F27E4B" w:rsidP="00F27E4B">
      <w:pPr>
        <w:numPr>
          <w:ilvl w:val="0"/>
          <w:numId w:val="7"/>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Prevents forced sales or repossession.</w:t>
      </w:r>
    </w:p>
    <w:p w14:paraId="13CC593C" w14:textId="77777777" w:rsidR="00F27E4B" w:rsidRPr="00CD1BF1" w:rsidRDefault="00F27E4B" w:rsidP="00F27E4B">
      <w:pPr>
        <w:numPr>
          <w:ilvl w:val="0"/>
          <w:numId w:val="7"/>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Can be set up as a joint policy to protect both partners.</w:t>
      </w:r>
    </w:p>
    <w:p w14:paraId="218806B9"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For families, this is one of the most important protections you can have.</w:t>
      </w:r>
    </w:p>
    <w:p w14:paraId="7A76BC53" w14:textId="77777777" w:rsidR="00F27E4B" w:rsidRPr="00CD1BF1" w:rsidRDefault="00F65636" w:rsidP="00F27E4B">
      <w:pPr>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lastRenderedPageBreak/>
        <w:pict w14:anchorId="150251F9">
          <v:rect id="_x0000_i1034" alt="" style="width:451.3pt;height:.05pt;mso-width-percent:0;mso-height-percent:0;mso-width-percent:0;mso-height-percent:0" o:hralign="center" o:hrstd="t" o:hr="t" fillcolor="#a0a0a0" stroked="f"/>
        </w:pict>
      </w:r>
    </w:p>
    <w:p w14:paraId="3823A32E" w14:textId="77777777" w:rsidR="00F27E4B" w:rsidRPr="00CD1BF1" w:rsidRDefault="00F27E4B" w:rsidP="00F27E4B">
      <w:pPr>
        <w:spacing w:before="100" w:beforeAutospacing="1" w:after="100" w:afterAutospacing="1"/>
        <w:outlineLvl w:val="2"/>
        <w:rPr>
          <w:rFonts w:ascii="Calibri" w:eastAsia="Times New Roman" w:hAnsi="Calibri" w:cs="Calibri"/>
          <w:b/>
          <w:bCs/>
          <w:kern w:val="0"/>
          <w:lang w:eastAsia="en-GB"/>
          <w14:ligatures w14:val="none"/>
        </w:rPr>
      </w:pPr>
      <w:r w:rsidRPr="00CD1BF1">
        <w:rPr>
          <w:rFonts w:ascii="Calibri" w:eastAsia="Times New Roman" w:hAnsi="Calibri" w:cs="Calibri"/>
          <w:b/>
          <w:bCs/>
          <w:kern w:val="0"/>
          <w:lang w:eastAsia="en-GB"/>
          <w14:ligatures w14:val="none"/>
        </w:rPr>
        <w:t>4. Putting Life Insurance in Trust: Ensuring Fast Payouts</w:t>
      </w:r>
    </w:p>
    <w:p w14:paraId="4A37EC42"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Many people don’t realise that life insurance payouts can be delayed by probate—sometimes for months.</w:t>
      </w:r>
    </w:p>
    <w:p w14:paraId="5E6F83EE" w14:textId="66A3B388"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By putting your life insurance in trust</w:t>
      </w:r>
      <w:r w:rsidR="00553301">
        <w:rPr>
          <w:rFonts w:ascii="Calibri" w:eastAsia="Times New Roman" w:hAnsi="Calibri" w:cs="Calibri"/>
          <w:kern w:val="0"/>
          <w:sz w:val="22"/>
          <w:szCs w:val="22"/>
          <w:vertAlign w:val="superscript"/>
          <w:lang w:eastAsia="en-GB"/>
          <w14:ligatures w14:val="none"/>
        </w:rPr>
        <w:t>10</w:t>
      </w:r>
      <w:r w:rsidRPr="00CD1BF1">
        <w:rPr>
          <w:rFonts w:ascii="Calibri" w:eastAsia="Times New Roman" w:hAnsi="Calibri" w:cs="Calibri"/>
          <w:kern w:val="0"/>
          <w:sz w:val="22"/>
          <w:szCs w:val="22"/>
          <w:lang w:eastAsia="en-GB"/>
          <w14:ligatures w14:val="none"/>
        </w:rPr>
        <w:t>, you:</w:t>
      </w:r>
    </w:p>
    <w:p w14:paraId="77252723" w14:textId="77777777" w:rsidR="00F27E4B" w:rsidRPr="00CD1BF1" w:rsidRDefault="00F27E4B" w:rsidP="00F27E4B">
      <w:pPr>
        <w:numPr>
          <w:ilvl w:val="0"/>
          <w:numId w:val="8"/>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Ensure a faster payout to your family.</w:t>
      </w:r>
    </w:p>
    <w:p w14:paraId="675B5635" w14:textId="77777777" w:rsidR="00F27E4B" w:rsidRPr="00CD1BF1" w:rsidRDefault="00F27E4B" w:rsidP="00F27E4B">
      <w:pPr>
        <w:numPr>
          <w:ilvl w:val="0"/>
          <w:numId w:val="8"/>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Keep the money separate from inheritance tax.</w:t>
      </w:r>
    </w:p>
    <w:p w14:paraId="3607300E" w14:textId="77777777" w:rsidR="00F27E4B" w:rsidRPr="00CD1BF1" w:rsidRDefault="00F27E4B" w:rsidP="00F27E4B">
      <w:pPr>
        <w:numPr>
          <w:ilvl w:val="0"/>
          <w:numId w:val="8"/>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Decide exactly who receives the funds and when.</w:t>
      </w:r>
    </w:p>
    <w:p w14:paraId="4CCB6C24"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This simple step ensures your loved ones get financial support when they need it most.</w:t>
      </w:r>
    </w:p>
    <w:p w14:paraId="33007FDD" w14:textId="77777777" w:rsidR="00F27E4B" w:rsidRPr="00CD1BF1" w:rsidRDefault="00F65636" w:rsidP="00F27E4B">
      <w:pPr>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150F88C3">
          <v:rect id="_x0000_i1035" alt="" style="width:451.3pt;height:.05pt;mso-width-percent:0;mso-height-percent:0;mso-width-percent:0;mso-height-percent:0" o:hralign="center" o:hrstd="t" o:hr="t" fillcolor="#a0a0a0" stroked="f"/>
        </w:pict>
      </w:r>
    </w:p>
    <w:p w14:paraId="35361282" w14:textId="77777777" w:rsidR="00F27E4B" w:rsidRPr="00CD1BF1" w:rsidRDefault="00F27E4B" w:rsidP="00F27E4B">
      <w:pPr>
        <w:spacing w:before="100" w:beforeAutospacing="1" w:after="100" w:afterAutospacing="1"/>
        <w:outlineLvl w:val="2"/>
        <w:rPr>
          <w:rFonts w:ascii="Calibri" w:eastAsia="Times New Roman" w:hAnsi="Calibri" w:cs="Calibri"/>
          <w:b/>
          <w:bCs/>
          <w:kern w:val="0"/>
          <w:lang w:eastAsia="en-GB"/>
          <w14:ligatures w14:val="none"/>
        </w:rPr>
      </w:pPr>
      <w:r w:rsidRPr="00CD1BF1">
        <w:rPr>
          <w:rFonts w:ascii="Calibri" w:eastAsia="Times New Roman" w:hAnsi="Calibri" w:cs="Calibri"/>
          <w:b/>
          <w:bCs/>
          <w:kern w:val="0"/>
          <w:lang w:eastAsia="en-GB"/>
          <w14:ligatures w14:val="none"/>
        </w:rPr>
        <w:t>5. Writing a Will: Securing Your Home for Your Family</w:t>
      </w:r>
    </w:p>
    <w:p w14:paraId="7670DB2B" w14:textId="67425265"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If you die without a will, your estate may not go to the people you intended</w:t>
      </w:r>
      <w:r w:rsidR="00553301" w:rsidRPr="00553301">
        <w:rPr>
          <w:rFonts w:ascii="Calibri" w:eastAsia="Times New Roman" w:hAnsi="Calibri" w:cs="Calibri"/>
          <w:kern w:val="0"/>
          <w:sz w:val="22"/>
          <w:szCs w:val="22"/>
          <w:vertAlign w:val="superscript"/>
          <w:lang w:eastAsia="en-GB"/>
          <w14:ligatures w14:val="none"/>
        </w:rPr>
        <w:t>1</w:t>
      </w:r>
      <w:r w:rsidR="00553301">
        <w:rPr>
          <w:rFonts w:ascii="Calibri" w:eastAsia="Times New Roman" w:hAnsi="Calibri" w:cs="Calibri"/>
          <w:kern w:val="0"/>
          <w:sz w:val="22"/>
          <w:szCs w:val="22"/>
          <w:vertAlign w:val="superscript"/>
          <w:lang w:eastAsia="en-GB"/>
          <w14:ligatures w14:val="none"/>
        </w:rPr>
        <w:t>1</w:t>
      </w:r>
      <w:r w:rsidRPr="00CD1BF1">
        <w:rPr>
          <w:rFonts w:ascii="Calibri" w:eastAsia="Times New Roman" w:hAnsi="Calibri" w:cs="Calibri"/>
          <w:kern w:val="0"/>
          <w:sz w:val="22"/>
          <w:szCs w:val="22"/>
          <w:lang w:eastAsia="en-GB"/>
          <w14:ligatures w14:val="none"/>
        </w:rPr>
        <w:t>.</w:t>
      </w:r>
    </w:p>
    <w:p w14:paraId="6294E792" w14:textId="77777777" w:rsidR="00F27E4B" w:rsidRPr="00CD1BF1" w:rsidRDefault="00F27E4B" w:rsidP="00F27E4B">
      <w:pPr>
        <w:numPr>
          <w:ilvl w:val="0"/>
          <w:numId w:val="9"/>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If you’re unmarried, your partner may have no legal right to your home.</w:t>
      </w:r>
    </w:p>
    <w:p w14:paraId="0584BBE9" w14:textId="77777777" w:rsidR="00F27E4B" w:rsidRPr="00CD1BF1" w:rsidRDefault="00F27E4B" w:rsidP="00F27E4B">
      <w:pPr>
        <w:numPr>
          <w:ilvl w:val="0"/>
          <w:numId w:val="9"/>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The probate process can be delayed for months or even years.</w:t>
      </w:r>
    </w:p>
    <w:p w14:paraId="50299463" w14:textId="77777777" w:rsidR="00F27E4B" w:rsidRPr="00CD1BF1" w:rsidRDefault="00F27E4B" w:rsidP="00F27E4B">
      <w:pPr>
        <w:numPr>
          <w:ilvl w:val="0"/>
          <w:numId w:val="9"/>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Without proper estate planning, inheritance tax could eat into your assets.</w:t>
      </w:r>
    </w:p>
    <w:p w14:paraId="662E8363"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A legally valid will ensures your home and finances go to the right people.</w:t>
      </w:r>
    </w:p>
    <w:p w14:paraId="21735C9C" w14:textId="77777777" w:rsidR="00F27E4B" w:rsidRPr="00CD1BF1" w:rsidRDefault="00F65636" w:rsidP="00F27E4B">
      <w:pPr>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0FFE6960">
          <v:rect id="_x0000_i1036" alt="" style="width:451.3pt;height:.05pt;mso-width-percent:0;mso-height-percent:0;mso-width-percent:0;mso-height-percent:0" o:hralign="center" o:hrstd="t" o:hr="t" fillcolor="#a0a0a0" stroked="f"/>
        </w:pict>
      </w:r>
    </w:p>
    <w:p w14:paraId="61B498DF" w14:textId="77777777" w:rsidR="00F27E4B" w:rsidRPr="00CD1BF1" w:rsidRDefault="00F27E4B" w:rsidP="00F27E4B">
      <w:pPr>
        <w:spacing w:before="100" w:beforeAutospacing="1" w:after="100" w:afterAutospacing="1"/>
        <w:outlineLvl w:val="1"/>
        <w:rPr>
          <w:rFonts w:ascii="Calibri" w:eastAsia="Times New Roman" w:hAnsi="Calibri" w:cs="Calibri"/>
          <w:b/>
          <w:bCs/>
          <w:kern w:val="0"/>
          <w:sz w:val="32"/>
          <w:szCs w:val="32"/>
          <w:lang w:eastAsia="en-GB"/>
          <w14:ligatures w14:val="none"/>
        </w:rPr>
      </w:pPr>
      <w:r w:rsidRPr="00CD1BF1">
        <w:rPr>
          <w:rFonts w:ascii="Calibri" w:eastAsia="Times New Roman" w:hAnsi="Calibri" w:cs="Calibri"/>
          <w:b/>
          <w:bCs/>
          <w:kern w:val="0"/>
          <w:sz w:val="32"/>
          <w:szCs w:val="32"/>
          <w:lang w:eastAsia="en-GB"/>
          <w14:ligatures w14:val="none"/>
        </w:rPr>
        <w:t>Final Thoughts: Don’t Leave It to Chance</w:t>
      </w:r>
    </w:p>
    <w:p w14:paraId="685998CC"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The truth is, government support won’t save your home.</w:t>
      </w:r>
    </w:p>
    <w:p w14:paraId="5047B8A1" w14:textId="77777777" w:rsidR="00F27E4B" w:rsidRPr="00CD1BF1" w:rsidRDefault="00F27E4B" w:rsidP="00F27E4B">
      <w:pPr>
        <w:numPr>
          <w:ilvl w:val="0"/>
          <w:numId w:val="10"/>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State benefits are too low.</w:t>
      </w:r>
    </w:p>
    <w:p w14:paraId="6A82CF41" w14:textId="77777777" w:rsidR="00F27E4B" w:rsidRPr="00CD1BF1" w:rsidRDefault="00F27E4B" w:rsidP="00F27E4B">
      <w:pPr>
        <w:numPr>
          <w:ilvl w:val="0"/>
          <w:numId w:val="10"/>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Help takes too long to arrive.</w:t>
      </w:r>
    </w:p>
    <w:p w14:paraId="3755D77E" w14:textId="77777777" w:rsidR="00F27E4B" w:rsidRPr="00CD1BF1" w:rsidRDefault="00F27E4B" w:rsidP="00F27E4B">
      <w:pPr>
        <w:numPr>
          <w:ilvl w:val="0"/>
          <w:numId w:val="10"/>
        </w:num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Most schemes don’t cover your full mortgage.</w:t>
      </w:r>
    </w:p>
    <w:p w14:paraId="7338BF4F"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That’s why every homeowner needs a personal safety net.</w:t>
      </w:r>
    </w:p>
    <w:p w14:paraId="63101EED" w14:textId="77777777" w:rsidR="00F27E4B" w:rsidRPr="00CD1BF1" w:rsidRDefault="00F27E4B" w:rsidP="00F27E4B">
      <w:pPr>
        <w:spacing w:before="100" w:beforeAutospacing="1" w:after="100" w:afterAutospacing="1"/>
        <w:outlineLvl w:val="2"/>
        <w:rPr>
          <w:rFonts w:ascii="Calibri" w:eastAsia="Times New Roman" w:hAnsi="Calibri" w:cs="Calibri"/>
          <w:b/>
          <w:bCs/>
          <w:kern w:val="0"/>
          <w:lang w:eastAsia="en-GB"/>
          <w14:ligatures w14:val="none"/>
        </w:rPr>
      </w:pPr>
      <w:r w:rsidRPr="00CD1BF1">
        <w:rPr>
          <w:rFonts w:ascii="Calibri" w:eastAsia="Times New Roman" w:hAnsi="Calibri" w:cs="Calibri"/>
          <w:b/>
          <w:bCs/>
          <w:kern w:val="0"/>
          <w:lang w:eastAsia="en-GB"/>
          <w14:ligatures w14:val="none"/>
        </w:rPr>
        <w:t>Take Action Today</w:t>
      </w:r>
    </w:p>
    <w:p w14:paraId="138CA75B" w14:textId="77777777" w:rsidR="00553301" w:rsidRPr="00553301" w:rsidRDefault="00F27E4B" w:rsidP="00553301">
      <w:pPr>
        <w:pStyle w:val="ListParagraph"/>
        <w:numPr>
          <w:ilvl w:val="0"/>
          <w:numId w:val="13"/>
        </w:numPr>
        <w:spacing w:before="100" w:beforeAutospacing="1" w:after="100" w:afterAutospacing="1"/>
        <w:rPr>
          <w:rFonts w:ascii="Calibri" w:eastAsia="Times New Roman" w:hAnsi="Calibri" w:cs="Calibri"/>
          <w:kern w:val="0"/>
          <w:sz w:val="22"/>
          <w:szCs w:val="22"/>
          <w:lang w:eastAsia="en-GB"/>
          <w14:ligatures w14:val="none"/>
        </w:rPr>
      </w:pPr>
      <w:r w:rsidRPr="00553301">
        <w:rPr>
          <w:rFonts w:ascii="Calibri" w:eastAsia="Times New Roman" w:hAnsi="Calibri" w:cs="Calibri"/>
          <w:b/>
          <w:bCs/>
          <w:kern w:val="0"/>
          <w:sz w:val="22"/>
          <w:szCs w:val="22"/>
          <w:lang w:eastAsia="en-GB"/>
          <w14:ligatures w14:val="none"/>
        </w:rPr>
        <w:t>Check your financial protection—do you have a plan in place?</w:t>
      </w:r>
    </w:p>
    <w:p w14:paraId="333253BC" w14:textId="77777777" w:rsidR="00553301" w:rsidRPr="00553301" w:rsidRDefault="00F27E4B" w:rsidP="00553301">
      <w:pPr>
        <w:pStyle w:val="ListParagraph"/>
        <w:numPr>
          <w:ilvl w:val="0"/>
          <w:numId w:val="13"/>
        </w:numPr>
        <w:spacing w:before="100" w:beforeAutospacing="1" w:after="100" w:afterAutospacing="1"/>
        <w:rPr>
          <w:rFonts w:ascii="Calibri" w:eastAsia="Times New Roman" w:hAnsi="Calibri" w:cs="Calibri"/>
          <w:kern w:val="0"/>
          <w:sz w:val="22"/>
          <w:szCs w:val="22"/>
          <w:lang w:eastAsia="en-GB"/>
          <w14:ligatures w14:val="none"/>
        </w:rPr>
      </w:pPr>
      <w:r w:rsidRPr="00553301">
        <w:rPr>
          <w:rFonts w:ascii="Calibri" w:eastAsia="Times New Roman" w:hAnsi="Calibri" w:cs="Calibri"/>
          <w:b/>
          <w:bCs/>
          <w:kern w:val="0"/>
          <w:sz w:val="22"/>
          <w:szCs w:val="22"/>
          <w:lang w:eastAsia="en-GB"/>
          <w14:ligatures w14:val="none"/>
        </w:rPr>
        <w:t>Review your mortgage and savings—can you handle an income shock?</w:t>
      </w:r>
    </w:p>
    <w:p w14:paraId="7C7F5338" w14:textId="2A2A48A9" w:rsidR="00F27E4B" w:rsidRPr="00553301" w:rsidRDefault="00F27E4B" w:rsidP="00553301">
      <w:pPr>
        <w:pStyle w:val="ListParagraph"/>
        <w:numPr>
          <w:ilvl w:val="0"/>
          <w:numId w:val="13"/>
        </w:numPr>
        <w:spacing w:before="100" w:beforeAutospacing="1" w:after="100" w:afterAutospacing="1"/>
        <w:rPr>
          <w:rFonts w:ascii="Calibri" w:eastAsia="Times New Roman" w:hAnsi="Calibri" w:cs="Calibri"/>
          <w:kern w:val="0"/>
          <w:sz w:val="22"/>
          <w:szCs w:val="22"/>
          <w:lang w:eastAsia="en-GB"/>
          <w14:ligatures w14:val="none"/>
        </w:rPr>
      </w:pPr>
      <w:r w:rsidRPr="00553301">
        <w:rPr>
          <w:rFonts w:ascii="Calibri" w:eastAsia="Times New Roman" w:hAnsi="Calibri" w:cs="Calibri"/>
          <w:b/>
          <w:bCs/>
          <w:kern w:val="0"/>
          <w:sz w:val="22"/>
          <w:szCs w:val="22"/>
          <w:lang w:eastAsia="en-GB"/>
          <w14:ligatures w14:val="none"/>
        </w:rPr>
        <w:t>Speak to a mortgage and protection adviser—ensure you have the right cover.</w:t>
      </w:r>
    </w:p>
    <w:p w14:paraId="3BA8857A"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If you’re unsure whether your home and family are financially secure, get in touch today for a free consultation.</w:t>
      </w:r>
    </w:p>
    <w:p w14:paraId="4B157602" w14:textId="77777777" w:rsidR="00F27E4B" w:rsidRPr="00CD1BF1" w:rsidRDefault="00F27E4B" w:rsidP="00F27E4B">
      <w:pPr>
        <w:spacing w:before="100" w:beforeAutospacing="1" w:after="100" w:afterAutospacing="1"/>
        <w:rPr>
          <w:rFonts w:ascii="Calibri" w:eastAsia="Times New Roman" w:hAnsi="Calibri" w:cs="Calibri"/>
          <w:kern w:val="0"/>
          <w:sz w:val="22"/>
          <w:szCs w:val="22"/>
          <w:lang w:eastAsia="en-GB"/>
          <w14:ligatures w14:val="none"/>
        </w:rPr>
      </w:pPr>
      <w:r w:rsidRPr="00CD1BF1">
        <w:rPr>
          <w:rFonts w:ascii="Calibri" w:eastAsia="Times New Roman" w:hAnsi="Calibri" w:cs="Calibri"/>
          <w:kern w:val="0"/>
          <w:sz w:val="22"/>
          <w:szCs w:val="22"/>
          <w:lang w:eastAsia="en-GB"/>
          <w14:ligatures w14:val="none"/>
        </w:rPr>
        <w:t>Because when life throws the unexpected your way, the right protection is the difference between keeping your home and losing it.</w:t>
      </w:r>
    </w:p>
    <w:p w14:paraId="101E028E" w14:textId="49E656FE" w:rsidR="00CD1BF1" w:rsidRPr="00CD1BF1" w:rsidRDefault="00CD1BF1" w:rsidP="00CD1BF1">
      <w:pPr>
        <w:rPr>
          <w:rFonts w:ascii="Calibri" w:hAnsi="Calibri" w:cs="Calibri"/>
          <w:b/>
          <w:bCs/>
          <w:sz w:val="22"/>
          <w:szCs w:val="22"/>
          <w:u w:val="single"/>
        </w:rPr>
      </w:pPr>
      <w:r w:rsidRPr="00CD1BF1">
        <w:rPr>
          <w:rFonts w:ascii="Calibri" w:hAnsi="Calibri" w:cs="Calibri"/>
          <w:b/>
          <w:bCs/>
          <w:sz w:val="22"/>
          <w:szCs w:val="22"/>
          <w:u w:val="single"/>
        </w:rPr>
        <w:lastRenderedPageBreak/>
        <w:t>Sources</w:t>
      </w:r>
    </w:p>
    <w:p w14:paraId="497588C4" w14:textId="77777777" w:rsidR="00CD1BF1" w:rsidRDefault="00CD1BF1" w:rsidP="00CD1BF1">
      <w:pPr>
        <w:rPr>
          <w:rFonts w:ascii="Calibri" w:hAnsi="Calibri" w:cs="Calibri"/>
          <w:sz w:val="22"/>
          <w:szCs w:val="22"/>
        </w:rPr>
      </w:pPr>
    </w:p>
    <w:p w14:paraId="29628AF8" w14:textId="1182A8F0" w:rsidR="00CD1BF1" w:rsidRPr="00553301" w:rsidRDefault="00CD1BF1" w:rsidP="00553301">
      <w:pPr>
        <w:pStyle w:val="ListParagraph"/>
        <w:numPr>
          <w:ilvl w:val="0"/>
          <w:numId w:val="12"/>
        </w:numPr>
        <w:rPr>
          <w:rFonts w:ascii="Calibri" w:hAnsi="Calibri" w:cs="Calibri"/>
          <w:sz w:val="22"/>
          <w:szCs w:val="22"/>
        </w:rPr>
      </w:pPr>
      <w:r w:rsidRPr="00553301">
        <w:rPr>
          <w:rFonts w:ascii="Calibri" w:hAnsi="Calibri" w:cs="Calibri"/>
          <w:sz w:val="22"/>
          <w:szCs w:val="22"/>
        </w:rPr>
        <w:t xml:space="preserve">Gov.uk (2025) </w:t>
      </w:r>
      <w:r w:rsidRPr="00553301">
        <w:rPr>
          <w:rFonts w:ascii="Calibri" w:hAnsi="Calibri" w:cs="Calibri"/>
          <w:i/>
          <w:iCs/>
          <w:sz w:val="22"/>
          <w:szCs w:val="22"/>
        </w:rPr>
        <w:t>Statutory Sick Pay.</w:t>
      </w:r>
      <w:r w:rsidRPr="00553301">
        <w:rPr>
          <w:rFonts w:ascii="Calibri" w:hAnsi="Calibri" w:cs="Calibri"/>
          <w:sz w:val="22"/>
          <w:szCs w:val="22"/>
        </w:rPr>
        <w:t xml:space="preserve"> Available at: </w:t>
      </w:r>
      <w:hyperlink r:id="rId5" w:history="1">
        <w:r w:rsidRPr="00553301">
          <w:rPr>
            <w:rStyle w:val="Hyperlink"/>
            <w:rFonts w:ascii="Calibri" w:hAnsi="Calibri" w:cs="Calibri"/>
            <w:sz w:val="22"/>
            <w:szCs w:val="22"/>
          </w:rPr>
          <w:t>https://www.gov.uk/statutory-sick-pay</w:t>
        </w:r>
      </w:hyperlink>
      <w:r w:rsidRPr="00553301">
        <w:rPr>
          <w:rFonts w:ascii="Calibri" w:hAnsi="Calibri" w:cs="Calibri"/>
          <w:sz w:val="22"/>
          <w:szCs w:val="22"/>
        </w:rPr>
        <w:t xml:space="preserve"> [Accessed 20th Feb 2025]</w:t>
      </w:r>
    </w:p>
    <w:p w14:paraId="42719825" w14:textId="77777777" w:rsidR="00CD1BF1" w:rsidRPr="00CD1BF1" w:rsidRDefault="00CD1BF1" w:rsidP="00CD1BF1">
      <w:pPr>
        <w:rPr>
          <w:rFonts w:ascii="Calibri" w:hAnsi="Calibri" w:cs="Calibri"/>
          <w:sz w:val="22"/>
          <w:szCs w:val="22"/>
        </w:rPr>
      </w:pPr>
    </w:p>
    <w:p w14:paraId="4DD5A271" w14:textId="12AD02D1" w:rsidR="00CD1BF1" w:rsidRPr="00553301" w:rsidRDefault="006B293A" w:rsidP="00553301">
      <w:pPr>
        <w:pStyle w:val="ListParagraph"/>
        <w:numPr>
          <w:ilvl w:val="0"/>
          <w:numId w:val="12"/>
        </w:numPr>
        <w:rPr>
          <w:rFonts w:ascii="Calibri" w:hAnsi="Calibri" w:cs="Calibri"/>
          <w:sz w:val="22"/>
          <w:szCs w:val="22"/>
        </w:rPr>
      </w:pPr>
      <w:r w:rsidRPr="00553301">
        <w:rPr>
          <w:rFonts w:ascii="Calibri" w:hAnsi="Calibri" w:cs="Calibri"/>
          <w:sz w:val="22"/>
          <w:szCs w:val="22"/>
        </w:rPr>
        <w:t xml:space="preserve">Gov.uk (2025) </w:t>
      </w:r>
      <w:r w:rsidRPr="00553301">
        <w:rPr>
          <w:rFonts w:ascii="Calibri" w:hAnsi="Calibri" w:cs="Calibri"/>
          <w:i/>
          <w:iCs/>
          <w:sz w:val="22"/>
          <w:szCs w:val="22"/>
        </w:rPr>
        <w:t>Employment Support Allowance.</w:t>
      </w:r>
      <w:r w:rsidRPr="00553301">
        <w:rPr>
          <w:rFonts w:ascii="Calibri" w:hAnsi="Calibri" w:cs="Calibri"/>
          <w:sz w:val="22"/>
          <w:szCs w:val="22"/>
        </w:rPr>
        <w:t xml:space="preserve"> Available at: </w:t>
      </w:r>
      <w:hyperlink r:id="rId6" w:history="1">
        <w:r w:rsidRPr="00553301">
          <w:rPr>
            <w:rStyle w:val="Hyperlink"/>
            <w:rFonts w:ascii="Calibri" w:hAnsi="Calibri" w:cs="Calibri"/>
            <w:sz w:val="22"/>
            <w:szCs w:val="22"/>
          </w:rPr>
          <w:t>https://www.gov.uk/employment-support-allowance</w:t>
        </w:r>
      </w:hyperlink>
      <w:r w:rsidRPr="00553301">
        <w:rPr>
          <w:rFonts w:ascii="Calibri" w:hAnsi="Calibri" w:cs="Calibri"/>
          <w:sz w:val="22"/>
          <w:szCs w:val="22"/>
        </w:rPr>
        <w:t xml:space="preserve"> [Accessed 20th Feb 2025]</w:t>
      </w:r>
    </w:p>
    <w:p w14:paraId="7F66EE3C" w14:textId="77777777" w:rsidR="006B293A" w:rsidRDefault="006B293A" w:rsidP="00CD1BF1">
      <w:pPr>
        <w:rPr>
          <w:rFonts w:ascii="Calibri" w:hAnsi="Calibri" w:cs="Calibri"/>
          <w:sz w:val="22"/>
          <w:szCs w:val="22"/>
        </w:rPr>
      </w:pPr>
    </w:p>
    <w:p w14:paraId="4BF1C502" w14:textId="0F468E19" w:rsidR="006B293A" w:rsidRPr="00553301" w:rsidRDefault="006B293A" w:rsidP="00553301">
      <w:pPr>
        <w:pStyle w:val="ListParagraph"/>
        <w:numPr>
          <w:ilvl w:val="0"/>
          <w:numId w:val="12"/>
        </w:numPr>
        <w:rPr>
          <w:rFonts w:ascii="Calibri" w:hAnsi="Calibri" w:cs="Calibri"/>
          <w:sz w:val="22"/>
          <w:szCs w:val="22"/>
        </w:rPr>
      </w:pPr>
      <w:r w:rsidRPr="00553301">
        <w:rPr>
          <w:rFonts w:ascii="Calibri" w:hAnsi="Calibri" w:cs="Calibri"/>
          <w:sz w:val="22"/>
          <w:szCs w:val="22"/>
        </w:rPr>
        <w:t xml:space="preserve">Gov.uk (2025) </w:t>
      </w:r>
      <w:r w:rsidRPr="00553301">
        <w:rPr>
          <w:rFonts w:ascii="Calibri" w:hAnsi="Calibri" w:cs="Calibri"/>
          <w:i/>
          <w:iCs/>
          <w:sz w:val="22"/>
          <w:szCs w:val="22"/>
        </w:rPr>
        <w:t>Redundancy: your rights</w:t>
      </w:r>
      <w:r w:rsidRPr="00553301">
        <w:rPr>
          <w:rFonts w:ascii="Calibri" w:hAnsi="Calibri" w:cs="Calibri"/>
          <w:sz w:val="22"/>
          <w:szCs w:val="22"/>
        </w:rPr>
        <w:t xml:space="preserve">. Available at: </w:t>
      </w:r>
      <w:hyperlink r:id="rId7" w:history="1">
        <w:r w:rsidRPr="00553301">
          <w:rPr>
            <w:rStyle w:val="Hyperlink"/>
            <w:rFonts w:ascii="Calibri" w:hAnsi="Calibri" w:cs="Calibri"/>
            <w:sz w:val="22"/>
            <w:szCs w:val="22"/>
          </w:rPr>
          <w:t>https://www.gov.uk/redundancy-your-rights/redundancy-pay</w:t>
        </w:r>
      </w:hyperlink>
      <w:r w:rsidRPr="00553301">
        <w:rPr>
          <w:rFonts w:ascii="Calibri" w:hAnsi="Calibri" w:cs="Calibri"/>
          <w:sz w:val="22"/>
          <w:szCs w:val="22"/>
        </w:rPr>
        <w:t xml:space="preserve"> [Accessed 20th Feb 2025]</w:t>
      </w:r>
    </w:p>
    <w:p w14:paraId="4A6B378B" w14:textId="77777777" w:rsidR="00075CBC" w:rsidRDefault="00075CBC" w:rsidP="00CD1BF1">
      <w:pPr>
        <w:rPr>
          <w:rFonts w:ascii="Calibri" w:hAnsi="Calibri" w:cs="Calibri"/>
          <w:sz w:val="22"/>
          <w:szCs w:val="22"/>
        </w:rPr>
      </w:pPr>
    </w:p>
    <w:p w14:paraId="13DF2655" w14:textId="0AF54C64" w:rsidR="00075CBC" w:rsidRPr="00553301" w:rsidRDefault="00075CBC" w:rsidP="00553301">
      <w:pPr>
        <w:pStyle w:val="ListParagraph"/>
        <w:numPr>
          <w:ilvl w:val="0"/>
          <w:numId w:val="12"/>
        </w:numPr>
        <w:rPr>
          <w:rFonts w:ascii="Calibri" w:hAnsi="Calibri" w:cs="Calibri"/>
          <w:sz w:val="22"/>
          <w:szCs w:val="22"/>
        </w:rPr>
      </w:pPr>
      <w:r w:rsidRPr="00553301">
        <w:rPr>
          <w:rFonts w:ascii="Calibri" w:hAnsi="Calibri" w:cs="Calibri"/>
          <w:sz w:val="22"/>
          <w:szCs w:val="22"/>
        </w:rPr>
        <w:t xml:space="preserve">Gov.uk (2025) </w:t>
      </w:r>
      <w:r w:rsidRPr="00553301">
        <w:rPr>
          <w:rFonts w:ascii="Calibri" w:hAnsi="Calibri" w:cs="Calibri"/>
          <w:i/>
          <w:iCs/>
          <w:sz w:val="22"/>
          <w:szCs w:val="22"/>
        </w:rPr>
        <w:t>Universal Credit.</w:t>
      </w:r>
      <w:r w:rsidRPr="00553301">
        <w:rPr>
          <w:rFonts w:ascii="Calibri" w:hAnsi="Calibri" w:cs="Calibri"/>
          <w:sz w:val="22"/>
          <w:szCs w:val="22"/>
        </w:rPr>
        <w:t xml:space="preserve"> Available at: </w:t>
      </w:r>
      <w:hyperlink r:id="rId8" w:history="1">
        <w:r w:rsidRPr="00553301">
          <w:rPr>
            <w:rStyle w:val="Hyperlink"/>
            <w:rFonts w:ascii="Calibri" w:hAnsi="Calibri" w:cs="Calibri"/>
            <w:sz w:val="22"/>
            <w:szCs w:val="22"/>
          </w:rPr>
          <w:t>https://www.gov.uk/universal-credit</w:t>
        </w:r>
      </w:hyperlink>
      <w:r w:rsidRPr="00553301">
        <w:rPr>
          <w:rFonts w:ascii="Calibri" w:hAnsi="Calibri" w:cs="Calibri"/>
          <w:sz w:val="22"/>
          <w:szCs w:val="22"/>
        </w:rPr>
        <w:t xml:space="preserve"> [Accessed 20th Feb 2025]</w:t>
      </w:r>
    </w:p>
    <w:p w14:paraId="5B2BD059" w14:textId="77777777" w:rsidR="00075CBC" w:rsidRDefault="00075CBC" w:rsidP="00CD1BF1">
      <w:pPr>
        <w:rPr>
          <w:rFonts w:ascii="Calibri" w:hAnsi="Calibri" w:cs="Calibri"/>
          <w:sz w:val="22"/>
          <w:szCs w:val="22"/>
        </w:rPr>
      </w:pPr>
    </w:p>
    <w:p w14:paraId="7428EF9A" w14:textId="4C4AADBD" w:rsidR="00075CBC" w:rsidRPr="00553301" w:rsidRDefault="00075CBC" w:rsidP="00553301">
      <w:pPr>
        <w:pStyle w:val="ListParagraph"/>
        <w:numPr>
          <w:ilvl w:val="0"/>
          <w:numId w:val="12"/>
        </w:numPr>
        <w:rPr>
          <w:rFonts w:ascii="Calibri" w:hAnsi="Calibri" w:cs="Calibri"/>
          <w:sz w:val="22"/>
          <w:szCs w:val="22"/>
        </w:rPr>
      </w:pPr>
      <w:r w:rsidRPr="00553301">
        <w:rPr>
          <w:rFonts w:ascii="Calibri" w:hAnsi="Calibri" w:cs="Calibri"/>
          <w:sz w:val="22"/>
          <w:szCs w:val="22"/>
        </w:rPr>
        <w:t xml:space="preserve">Gov.uk (2025) </w:t>
      </w:r>
      <w:r w:rsidRPr="00553301">
        <w:rPr>
          <w:rFonts w:ascii="Calibri" w:hAnsi="Calibri" w:cs="Calibri"/>
          <w:i/>
          <w:iCs/>
          <w:sz w:val="22"/>
          <w:szCs w:val="22"/>
        </w:rPr>
        <w:t>Support for Mortgage Interest (SMI).</w:t>
      </w:r>
      <w:r w:rsidRPr="00553301">
        <w:rPr>
          <w:rFonts w:ascii="Calibri" w:hAnsi="Calibri" w:cs="Calibri"/>
          <w:sz w:val="22"/>
          <w:szCs w:val="22"/>
        </w:rPr>
        <w:t xml:space="preserve"> Available at: </w:t>
      </w:r>
      <w:hyperlink r:id="rId9" w:history="1">
        <w:r w:rsidRPr="00553301">
          <w:rPr>
            <w:rStyle w:val="Hyperlink"/>
            <w:rFonts w:ascii="Calibri" w:hAnsi="Calibri" w:cs="Calibri"/>
            <w:sz w:val="22"/>
            <w:szCs w:val="22"/>
          </w:rPr>
          <w:t>https://www.gov.uk/support-for-mortgage-interest</w:t>
        </w:r>
      </w:hyperlink>
      <w:r w:rsidRPr="00553301">
        <w:rPr>
          <w:rFonts w:ascii="Calibri" w:hAnsi="Calibri" w:cs="Calibri"/>
          <w:sz w:val="22"/>
          <w:szCs w:val="22"/>
        </w:rPr>
        <w:t xml:space="preserve"> [Accessed 20th Feb 2025]</w:t>
      </w:r>
    </w:p>
    <w:p w14:paraId="6E4D3FD9" w14:textId="77777777" w:rsidR="00143726" w:rsidRDefault="00143726" w:rsidP="00CD1BF1">
      <w:pPr>
        <w:rPr>
          <w:rFonts w:ascii="Calibri" w:hAnsi="Calibri" w:cs="Calibri"/>
          <w:sz w:val="22"/>
          <w:szCs w:val="22"/>
        </w:rPr>
      </w:pPr>
    </w:p>
    <w:p w14:paraId="5B4623A4" w14:textId="579D5E23" w:rsidR="00143726" w:rsidRPr="00553301" w:rsidRDefault="00143726" w:rsidP="00553301">
      <w:pPr>
        <w:pStyle w:val="ListParagraph"/>
        <w:numPr>
          <w:ilvl w:val="0"/>
          <w:numId w:val="12"/>
        </w:numPr>
        <w:rPr>
          <w:rFonts w:ascii="Calibri" w:hAnsi="Calibri" w:cs="Calibri"/>
          <w:sz w:val="22"/>
          <w:szCs w:val="22"/>
        </w:rPr>
      </w:pPr>
      <w:r w:rsidRPr="00553301">
        <w:rPr>
          <w:rFonts w:ascii="Calibri" w:hAnsi="Calibri" w:cs="Calibri"/>
          <w:sz w:val="22"/>
          <w:szCs w:val="22"/>
        </w:rPr>
        <w:t xml:space="preserve">Unbiased (2025) </w:t>
      </w:r>
      <w:r w:rsidRPr="00553301">
        <w:rPr>
          <w:rFonts w:ascii="Calibri" w:hAnsi="Calibri" w:cs="Calibri"/>
          <w:i/>
          <w:iCs/>
          <w:sz w:val="22"/>
          <w:szCs w:val="22"/>
        </w:rPr>
        <w:t xml:space="preserve">What is the average monthly mortgage payment in the UK?. </w:t>
      </w:r>
      <w:r w:rsidRPr="00553301">
        <w:rPr>
          <w:rFonts w:ascii="Calibri" w:hAnsi="Calibri" w:cs="Calibri"/>
          <w:sz w:val="22"/>
          <w:szCs w:val="22"/>
        </w:rPr>
        <w:t xml:space="preserve">Available at: </w:t>
      </w:r>
      <w:hyperlink r:id="rId10" w:history="1">
        <w:r w:rsidRPr="00553301">
          <w:rPr>
            <w:rStyle w:val="Hyperlink"/>
            <w:rFonts w:ascii="Calibri" w:hAnsi="Calibri" w:cs="Calibri"/>
            <w:sz w:val="22"/>
            <w:szCs w:val="22"/>
          </w:rPr>
          <w:t>https://www.unbiased.co.uk/discover/mortgages-property/buying-a-home/what-is-the-average-monthly-mortgage-payment-in-the-uk</w:t>
        </w:r>
      </w:hyperlink>
      <w:r w:rsidRPr="00553301">
        <w:rPr>
          <w:rFonts w:ascii="Calibri" w:hAnsi="Calibri" w:cs="Calibri"/>
          <w:sz w:val="22"/>
          <w:szCs w:val="22"/>
        </w:rPr>
        <w:t xml:space="preserve"> [Accessed 20th Feb 2025]</w:t>
      </w:r>
    </w:p>
    <w:p w14:paraId="49A8D0CE" w14:textId="77777777" w:rsidR="00A640CE" w:rsidRDefault="00A640CE" w:rsidP="00CD1BF1">
      <w:pPr>
        <w:rPr>
          <w:rFonts w:ascii="Calibri" w:hAnsi="Calibri" w:cs="Calibri"/>
          <w:sz w:val="22"/>
          <w:szCs w:val="22"/>
        </w:rPr>
      </w:pPr>
    </w:p>
    <w:p w14:paraId="1C62FE51" w14:textId="36E28D7D" w:rsidR="00A640CE" w:rsidRPr="00553301" w:rsidRDefault="00A640CE" w:rsidP="00553301">
      <w:pPr>
        <w:pStyle w:val="ListParagraph"/>
        <w:numPr>
          <w:ilvl w:val="0"/>
          <w:numId w:val="12"/>
        </w:numPr>
        <w:rPr>
          <w:rFonts w:ascii="Calibri" w:hAnsi="Calibri" w:cs="Calibri"/>
          <w:sz w:val="22"/>
          <w:szCs w:val="22"/>
        </w:rPr>
      </w:pPr>
      <w:r w:rsidRPr="00553301">
        <w:rPr>
          <w:rFonts w:ascii="Calibri" w:hAnsi="Calibri" w:cs="Calibri"/>
          <w:sz w:val="22"/>
          <w:szCs w:val="22"/>
        </w:rPr>
        <w:t xml:space="preserve">Citizens Advice (2025) </w:t>
      </w:r>
      <w:r w:rsidRPr="00553301">
        <w:rPr>
          <w:rFonts w:ascii="Calibri" w:hAnsi="Calibri" w:cs="Calibri"/>
          <w:i/>
          <w:iCs/>
          <w:sz w:val="22"/>
          <w:szCs w:val="22"/>
        </w:rPr>
        <w:t>Income protection insurance.</w:t>
      </w:r>
      <w:r w:rsidRPr="00553301">
        <w:rPr>
          <w:rFonts w:ascii="Calibri" w:hAnsi="Calibri" w:cs="Calibri"/>
          <w:sz w:val="22"/>
          <w:szCs w:val="22"/>
        </w:rPr>
        <w:t xml:space="preserve"> Available at: </w:t>
      </w:r>
      <w:hyperlink r:id="rId11" w:history="1">
        <w:r w:rsidRPr="00553301">
          <w:rPr>
            <w:rStyle w:val="Hyperlink"/>
            <w:rFonts w:ascii="Calibri" w:hAnsi="Calibri" w:cs="Calibri"/>
            <w:sz w:val="22"/>
            <w:szCs w:val="22"/>
          </w:rPr>
          <w:t>https://www.citizensadvice.org.uk/consumer/insurance/types-of-insurance/income-protection-insurance/</w:t>
        </w:r>
      </w:hyperlink>
      <w:r w:rsidRPr="00553301">
        <w:rPr>
          <w:rFonts w:ascii="Calibri" w:hAnsi="Calibri" w:cs="Calibri"/>
          <w:sz w:val="22"/>
          <w:szCs w:val="22"/>
        </w:rPr>
        <w:t xml:space="preserve"> [Accessed 20</w:t>
      </w:r>
      <w:r w:rsidRPr="00553301">
        <w:rPr>
          <w:rFonts w:ascii="Calibri" w:hAnsi="Calibri" w:cs="Calibri"/>
          <w:sz w:val="22"/>
          <w:szCs w:val="22"/>
          <w:vertAlign w:val="superscript"/>
        </w:rPr>
        <w:t>th</w:t>
      </w:r>
      <w:r w:rsidRPr="00553301">
        <w:rPr>
          <w:rFonts w:ascii="Calibri" w:hAnsi="Calibri" w:cs="Calibri"/>
          <w:sz w:val="22"/>
          <w:szCs w:val="22"/>
        </w:rPr>
        <w:t xml:space="preserve"> Feb 2025]</w:t>
      </w:r>
    </w:p>
    <w:p w14:paraId="03DBC468" w14:textId="77777777" w:rsidR="00F84E91" w:rsidRDefault="00F84E91" w:rsidP="00CD1BF1">
      <w:pPr>
        <w:rPr>
          <w:rFonts w:ascii="Calibri" w:hAnsi="Calibri" w:cs="Calibri"/>
          <w:sz w:val="22"/>
          <w:szCs w:val="22"/>
        </w:rPr>
      </w:pPr>
    </w:p>
    <w:p w14:paraId="29772A08" w14:textId="5CC35DD2" w:rsidR="00F84E91" w:rsidRPr="00553301" w:rsidRDefault="00F84E91" w:rsidP="00553301">
      <w:pPr>
        <w:pStyle w:val="ListParagraph"/>
        <w:numPr>
          <w:ilvl w:val="0"/>
          <w:numId w:val="12"/>
        </w:numPr>
        <w:rPr>
          <w:rFonts w:ascii="Calibri" w:hAnsi="Calibri" w:cs="Calibri"/>
          <w:sz w:val="22"/>
          <w:szCs w:val="22"/>
        </w:rPr>
      </w:pPr>
      <w:r w:rsidRPr="00553301">
        <w:rPr>
          <w:rFonts w:ascii="Calibri" w:hAnsi="Calibri" w:cs="Calibri"/>
          <w:sz w:val="22"/>
          <w:szCs w:val="22"/>
        </w:rPr>
        <w:t xml:space="preserve">Citizens Advice (2025) </w:t>
      </w:r>
      <w:r w:rsidRPr="00553301">
        <w:rPr>
          <w:rFonts w:ascii="Calibri" w:hAnsi="Calibri" w:cs="Calibri"/>
          <w:i/>
          <w:iCs/>
          <w:sz w:val="22"/>
          <w:szCs w:val="22"/>
        </w:rPr>
        <w:t>Critical illness insurance</w:t>
      </w:r>
      <w:r w:rsidRPr="00553301">
        <w:rPr>
          <w:rFonts w:ascii="Calibri" w:hAnsi="Calibri" w:cs="Calibri"/>
          <w:sz w:val="22"/>
          <w:szCs w:val="22"/>
        </w:rPr>
        <w:t xml:space="preserve">. Available at: </w:t>
      </w:r>
      <w:hyperlink r:id="rId12" w:history="1">
        <w:r w:rsidRPr="00553301">
          <w:rPr>
            <w:rStyle w:val="Hyperlink"/>
            <w:rFonts w:ascii="Calibri" w:hAnsi="Calibri" w:cs="Calibri"/>
            <w:sz w:val="22"/>
            <w:szCs w:val="22"/>
          </w:rPr>
          <w:t>https://www.citizensadvice.org.uk/consumer/insurance/types-of-insurance/what-critical-illness-insurance-is/</w:t>
        </w:r>
      </w:hyperlink>
      <w:r w:rsidRPr="00553301">
        <w:rPr>
          <w:rFonts w:ascii="Calibri" w:hAnsi="Calibri" w:cs="Calibri"/>
          <w:sz w:val="22"/>
          <w:szCs w:val="22"/>
        </w:rPr>
        <w:t xml:space="preserve"> [Accessed 20</w:t>
      </w:r>
      <w:r w:rsidRPr="00553301">
        <w:rPr>
          <w:rFonts w:ascii="Calibri" w:hAnsi="Calibri" w:cs="Calibri"/>
          <w:sz w:val="22"/>
          <w:szCs w:val="22"/>
          <w:vertAlign w:val="superscript"/>
        </w:rPr>
        <w:t xml:space="preserve">th </w:t>
      </w:r>
      <w:r w:rsidRPr="00553301">
        <w:rPr>
          <w:rFonts w:ascii="Calibri" w:hAnsi="Calibri" w:cs="Calibri"/>
          <w:sz w:val="22"/>
          <w:szCs w:val="22"/>
        </w:rPr>
        <w:t>Feb 2025]</w:t>
      </w:r>
    </w:p>
    <w:p w14:paraId="4541E1DD" w14:textId="77777777" w:rsidR="00F84E91" w:rsidRDefault="00F84E91" w:rsidP="00CD1BF1">
      <w:pPr>
        <w:rPr>
          <w:rFonts w:ascii="Calibri" w:hAnsi="Calibri" w:cs="Calibri"/>
          <w:sz w:val="22"/>
          <w:szCs w:val="22"/>
        </w:rPr>
      </w:pPr>
    </w:p>
    <w:p w14:paraId="4E70C8D7" w14:textId="784657DB" w:rsidR="00F84E91" w:rsidRPr="00553301" w:rsidRDefault="00F84E91" w:rsidP="00553301">
      <w:pPr>
        <w:pStyle w:val="ListParagraph"/>
        <w:numPr>
          <w:ilvl w:val="0"/>
          <w:numId w:val="12"/>
        </w:numPr>
        <w:rPr>
          <w:rFonts w:ascii="Calibri" w:hAnsi="Calibri" w:cs="Calibri"/>
          <w:sz w:val="22"/>
          <w:szCs w:val="22"/>
        </w:rPr>
      </w:pPr>
      <w:r w:rsidRPr="00553301">
        <w:rPr>
          <w:rFonts w:ascii="Calibri" w:hAnsi="Calibri" w:cs="Calibri"/>
          <w:sz w:val="22"/>
          <w:szCs w:val="22"/>
        </w:rPr>
        <w:t xml:space="preserve">Moneyhelper (2025) </w:t>
      </w:r>
      <w:r w:rsidRPr="00553301">
        <w:rPr>
          <w:rFonts w:ascii="Calibri" w:hAnsi="Calibri" w:cs="Calibri"/>
          <w:i/>
          <w:iCs/>
          <w:sz w:val="22"/>
          <w:szCs w:val="22"/>
        </w:rPr>
        <w:t>What is life insurance?</w:t>
      </w:r>
      <w:r w:rsidRPr="00553301">
        <w:rPr>
          <w:rFonts w:ascii="Calibri" w:hAnsi="Calibri" w:cs="Calibri"/>
          <w:sz w:val="22"/>
          <w:szCs w:val="22"/>
        </w:rPr>
        <w:t xml:space="preserve"> </w:t>
      </w:r>
      <w:hyperlink r:id="rId13" w:history="1">
        <w:r w:rsidRPr="00553301">
          <w:rPr>
            <w:rStyle w:val="Hyperlink"/>
            <w:rFonts w:ascii="Calibri" w:hAnsi="Calibri" w:cs="Calibri"/>
            <w:sz w:val="22"/>
            <w:szCs w:val="22"/>
          </w:rPr>
          <w:t>https://www.moneyhelper.org.uk/en/everyday-money/insurance/what-is-life-insurance</w:t>
        </w:r>
      </w:hyperlink>
      <w:r w:rsidRPr="00553301">
        <w:rPr>
          <w:rFonts w:ascii="Calibri" w:hAnsi="Calibri" w:cs="Calibri"/>
          <w:sz w:val="22"/>
          <w:szCs w:val="22"/>
        </w:rPr>
        <w:t xml:space="preserve"> [Accessed 20th Feb 2025]</w:t>
      </w:r>
    </w:p>
    <w:p w14:paraId="691BB1D6" w14:textId="77777777" w:rsidR="00553301" w:rsidRDefault="00553301" w:rsidP="00CD1BF1">
      <w:pPr>
        <w:rPr>
          <w:rFonts w:ascii="Calibri" w:hAnsi="Calibri" w:cs="Calibri"/>
          <w:sz w:val="22"/>
          <w:szCs w:val="22"/>
        </w:rPr>
      </w:pPr>
    </w:p>
    <w:p w14:paraId="031A72FF" w14:textId="3D92718E" w:rsidR="00553301" w:rsidRPr="00553301" w:rsidRDefault="00553301" w:rsidP="00553301">
      <w:pPr>
        <w:pStyle w:val="ListParagraph"/>
        <w:numPr>
          <w:ilvl w:val="0"/>
          <w:numId w:val="12"/>
        </w:numPr>
        <w:rPr>
          <w:rFonts w:ascii="Calibri" w:hAnsi="Calibri" w:cs="Calibri"/>
          <w:sz w:val="22"/>
          <w:szCs w:val="22"/>
        </w:rPr>
      </w:pPr>
      <w:r w:rsidRPr="00553301">
        <w:rPr>
          <w:rFonts w:ascii="Calibri" w:hAnsi="Calibri" w:cs="Calibri"/>
          <w:sz w:val="22"/>
          <w:szCs w:val="22"/>
        </w:rPr>
        <w:t>Which? (2024)</w:t>
      </w:r>
      <w:r w:rsidRPr="00553301">
        <w:t xml:space="preserve"> </w:t>
      </w:r>
      <w:r w:rsidRPr="00553301">
        <w:rPr>
          <w:rFonts w:ascii="Calibri" w:hAnsi="Calibri" w:cs="Calibri"/>
          <w:i/>
          <w:iCs/>
          <w:sz w:val="22"/>
          <w:szCs w:val="22"/>
        </w:rPr>
        <w:t>How to write life insurance in trust.</w:t>
      </w:r>
      <w:r w:rsidRPr="00553301">
        <w:rPr>
          <w:rFonts w:ascii="Calibri" w:hAnsi="Calibri" w:cs="Calibri"/>
          <w:sz w:val="22"/>
          <w:szCs w:val="22"/>
        </w:rPr>
        <w:t xml:space="preserve"> Available at: </w:t>
      </w:r>
      <w:hyperlink r:id="rId14" w:history="1">
        <w:r w:rsidRPr="00553301">
          <w:rPr>
            <w:rStyle w:val="Hyperlink"/>
            <w:rFonts w:ascii="Calibri" w:hAnsi="Calibri" w:cs="Calibri"/>
            <w:sz w:val="22"/>
            <w:szCs w:val="22"/>
          </w:rPr>
          <w:t>https://www.which.co.uk/money/insurance/life-insurance-and-protection/how-to-write-life-insurance-in-trust-ancNf5h4ygvJ</w:t>
        </w:r>
      </w:hyperlink>
      <w:r w:rsidRPr="00553301">
        <w:rPr>
          <w:rFonts w:ascii="Calibri" w:hAnsi="Calibri" w:cs="Calibri"/>
          <w:sz w:val="22"/>
          <w:szCs w:val="22"/>
        </w:rPr>
        <w:t xml:space="preserve"> [Accessed 20th Feb 2025]</w:t>
      </w:r>
    </w:p>
    <w:p w14:paraId="6AFB8A20" w14:textId="77777777" w:rsidR="00553301" w:rsidRDefault="00553301" w:rsidP="00CD1BF1">
      <w:pPr>
        <w:rPr>
          <w:rFonts w:ascii="Calibri" w:hAnsi="Calibri" w:cs="Calibri"/>
          <w:sz w:val="22"/>
          <w:szCs w:val="22"/>
        </w:rPr>
      </w:pPr>
    </w:p>
    <w:p w14:paraId="3A108A6C" w14:textId="7308090D" w:rsidR="00553301" w:rsidRPr="00553301" w:rsidRDefault="00553301" w:rsidP="00553301">
      <w:pPr>
        <w:pStyle w:val="ListParagraph"/>
        <w:numPr>
          <w:ilvl w:val="0"/>
          <w:numId w:val="12"/>
        </w:numPr>
        <w:rPr>
          <w:rFonts w:ascii="Calibri" w:hAnsi="Calibri" w:cs="Calibri"/>
          <w:sz w:val="22"/>
          <w:szCs w:val="22"/>
        </w:rPr>
      </w:pPr>
      <w:r w:rsidRPr="00553301">
        <w:rPr>
          <w:rFonts w:ascii="Calibri" w:hAnsi="Calibri" w:cs="Calibri"/>
          <w:sz w:val="22"/>
          <w:szCs w:val="22"/>
        </w:rPr>
        <w:t xml:space="preserve">Citizens Advice (2025) </w:t>
      </w:r>
      <w:r w:rsidRPr="00553301">
        <w:rPr>
          <w:rFonts w:ascii="Calibri" w:hAnsi="Calibri" w:cs="Calibri"/>
          <w:i/>
          <w:iCs/>
          <w:sz w:val="22"/>
          <w:szCs w:val="22"/>
        </w:rPr>
        <w:t>Making a will.</w:t>
      </w:r>
      <w:r w:rsidRPr="00553301">
        <w:rPr>
          <w:rFonts w:ascii="Calibri" w:hAnsi="Calibri" w:cs="Calibri"/>
          <w:sz w:val="22"/>
          <w:szCs w:val="22"/>
        </w:rPr>
        <w:t xml:space="preserve"> Available at: </w:t>
      </w:r>
      <w:hyperlink r:id="rId15" w:history="1">
        <w:r w:rsidRPr="00553301">
          <w:rPr>
            <w:rStyle w:val="Hyperlink"/>
            <w:rFonts w:ascii="Calibri" w:hAnsi="Calibri" w:cs="Calibri"/>
            <w:sz w:val="22"/>
            <w:szCs w:val="22"/>
          </w:rPr>
          <w:t>https://www.citizensadvice.org.uk/family/death-and-wills/wills/</w:t>
        </w:r>
      </w:hyperlink>
      <w:r w:rsidRPr="00553301">
        <w:rPr>
          <w:rFonts w:ascii="Calibri" w:hAnsi="Calibri" w:cs="Calibri"/>
          <w:sz w:val="22"/>
          <w:szCs w:val="22"/>
        </w:rPr>
        <w:t xml:space="preserve"> [Accessed 20</w:t>
      </w:r>
      <w:r w:rsidRPr="00553301">
        <w:rPr>
          <w:rFonts w:ascii="Calibri" w:hAnsi="Calibri" w:cs="Calibri"/>
          <w:sz w:val="22"/>
          <w:szCs w:val="22"/>
          <w:vertAlign w:val="superscript"/>
        </w:rPr>
        <w:t>th</w:t>
      </w:r>
      <w:r w:rsidRPr="00553301">
        <w:rPr>
          <w:rFonts w:ascii="Calibri" w:hAnsi="Calibri" w:cs="Calibri"/>
          <w:sz w:val="22"/>
          <w:szCs w:val="22"/>
        </w:rPr>
        <w:t xml:space="preserve"> Feb 2025]</w:t>
      </w:r>
    </w:p>
    <w:p w14:paraId="1585254D" w14:textId="77777777" w:rsidR="00CD1BF1" w:rsidRPr="00CD1BF1" w:rsidRDefault="00CD1BF1" w:rsidP="00CD1BF1">
      <w:pPr>
        <w:rPr>
          <w:rFonts w:ascii="Calibri" w:hAnsi="Calibri" w:cs="Calibri"/>
          <w:sz w:val="22"/>
          <w:szCs w:val="22"/>
        </w:rPr>
      </w:pPr>
    </w:p>
    <w:p w14:paraId="5CDD3505" w14:textId="77777777" w:rsidR="00CD1BF1" w:rsidRDefault="00CD1BF1" w:rsidP="00CD1BF1">
      <w:pPr>
        <w:rPr>
          <w:rFonts w:ascii="Calibri" w:hAnsi="Calibri" w:cs="Calibri"/>
          <w:i/>
          <w:iCs/>
          <w:sz w:val="22"/>
          <w:szCs w:val="22"/>
        </w:rPr>
      </w:pPr>
    </w:p>
    <w:p w14:paraId="6CB7455B" w14:textId="2FF4C959" w:rsidR="00CD1BF1" w:rsidRPr="002053B7" w:rsidRDefault="00CD1BF1" w:rsidP="00CD1BF1">
      <w:pPr>
        <w:rPr>
          <w:rFonts w:ascii="Calibri" w:hAnsi="Calibri" w:cs="Calibri"/>
          <w:i/>
          <w:iCs/>
          <w:sz w:val="22"/>
          <w:szCs w:val="22"/>
        </w:rPr>
      </w:pPr>
      <w:r w:rsidRPr="002053B7">
        <w:rPr>
          <w:rFonts w:ascii="Calibri" w:hAnsi="Calibri" w:cs="Calibri"/>
          <w:i/>
          <w:iCs/>
          <w:sz w:val="22"/>
          <w:szCs w:val="22"/>
        </w:rPr>
        <w:t xml:space="preserve">All the information in this article is correct as of the publish date </w:t>
      </w:r>
      <w:r>
        <w:rPr>
          <w:rFonts w:ascii="Calibri" w:hAnsi="Calibri" w:cs="Calibri"/>
          <w:i/>
          <w:iCs/>
          <w:sz w:val="22"/>
          <w:szCs w:val="22"/>
        </w:rPr>
        <w:t>27</w:t>
      </w:r>
      <w:r w:rsidRPr="002053B7">
        <w:rPr>
          <w:rFonts w:ascii="Calibri" w:hAnsi="Calibri" w:cs="Calibri"/>
          <w:i/>
          <w:iCs/>
          <w:sz w:val="22"/>
          <w:szCs w:val="22"/>
          <w:vertAlign w:val="superscript"/>
        </w:rPr>
        <w:t>th</w:t>
      </w:r>
      <w:r>
        <w:rPr>
          <w:rFonts w:ascii="Calibri" w:hAnsi="Calibri" w:cs="Calibri"/>
          <w:i/>
          <w:iCs/>
          <w:sz w:val="22"/>
          <w:szCs w:val="22"/>
        </w:rPr>
        <w:t xml:space="preserve"> February</w:t>
      </w:r>
      <w:r w:rsidRPr="002053B7">
        <w:rPr>
          <w:rFonts w:ascii="Calibri" w:hAnsi="Calibri" w:cs="Calibri"/>
          <w:i/>
          <w:iCs/>
          <w:sz w:val="22"/>
          <w:szCs w:val="22"/>
        </w:rPr>
        <w:t xml:space="preserve">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4DEC96AA" w14:textId="77777777" w:rsidR="00CD1BF1" w:rsidRDefault="00CD1BF1" w:rsidP="00CD1BF1">
      <w:pPr>
        <w:rPr>
          <w:rFonts w:ascii="Calibri" w:hAnsi="Calibri" w:cs="Calibri"/>
          <w:i/>
          <w:iCs/>
          <w:sz w:val="22"/>
          <w:szCs w:val="22"/>
        </w:rPr>
      </w:pPr>
    </w:p>
    <w:p w14:paraId="085CD319" w14:textId="77777777" w:rsidR="00CD1BF1" w:rsidRPr="002053B7" w:rsidRDefault="00CD1BF1" w:rsidP="00CD1BF1">
      <w:pPr>
        <w:rPr>
          <w:rFonts w:ascii="Calibri" w:hAnsi="Calibri" w:cs="Calibri"/>
          <w:i/>
          <w:iCs/>
          <w:sz w:val="22"/>
          <w:szCs w:val="22"/>
        </w:rPr>
      </w:pPr>
      <w:r w:rsidRPr="002053B7">
        <w:rPr>
          <w:rFonts w:ascii="Calibri" w:hAnsi="Calibri" w:cs="Calibri"/>
          <w:i/>
          <w:iCs/>
          <w:sz w:val="22"/>
          <w:szCs w:val="22"/>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6EA015AD" w14:textId="77777777" w:rsidR="00A66077" w:rsidRDefault="00A66077"/>
    <w:sectPr w:rsidR="00A660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01EA"/>
    <w:multiLevelType w:val="multilevel"/>
    <w:tmpl w:val="4F46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52C0E"/>
    <w:multiLevelType w:val="multilevel"/>
    <w:tmpl w:val="9702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97876"/>
    <w:multiLevelType w:val="hybridMultilevel"/>
    <w:tmpl w:val="2122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A6C29"/>
    <w:multiLevelType w:val="multilevel"/>
    <w:tmpl w:val="749A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B3357"/>
    <w:multiLevelType w:val="multilevel"/>
    <w:tmpl w:val="8412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33232"/>
    <w:multiLevelType w:val="hybridMultilevel"/>
    <w:tmpl w:val="CD70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F019E7"/>
    <w:multiLevelType w:val="multilevel"/>
    <w:tmpl w:val="D502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D7A29"/>
    <w:multiLevelType w:val="multilevel"/>
    <w:tmpl w:val="6EE4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208C"/>
    <w:multiLevelType w:val="multilevel"/>
    <w:tmpl w:val="A26A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0214E"/>
    <w:multiLevelType w:val="multilevel"/>
    <w:tmpl w:val="E3F2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13370"/>
    <w:multiLevelType w:val="hybridMultilevel"/>
    <w:tmpl w:val="3BD48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2C5EA7"/>
    <w:multiLevelType w:val="multilevel"/>
    <w:tmpl w:val="0F78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443308"/>
    <w:multiLevelType w:val="multilevel"/>
    <w:tmpl w:val="D762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399266">
    <w:abstractNumId w:val="12"/>
  </w:num>
  <w:num w:numId="2" w16cid:durableId="1556045178">
    <w:abstractNumId w:val="7"/>
  </w:num>
  <w:num w:numId="3" w16cid:durableId="1698457745">
    <w:abstractNumId w:val="9"/>
  </w:num>
  <w:num w:numId="4" w16cid:durableId="1380739582">
    <w:abstractNumId w:val="11"/>
  </w:num>
  <w:num w:numId="5" w16cid:durableId="66730899">
    <w:abstractNumId w:val="1"/>
  </w:num>
  <w:num w:numId="6" w16cid:durableId="962658971">
    <w:abstractNumId w:val="6"/>
  </w:num>
  <w:num w:numId="7" w16cid:durableId="1566598235">
    <w:abstractNumId w:val="3"/>
  </w:num>
  <w:num w:numId="8" w16cid:durableId="154223093">
    <w:abstractNumId w:val="8"/>
  </w:num>
  <w:num w:numId="9" w16cid:durableId="1175025539">
    <w:abstractNumId w:val="0"/>
  </w:num>
  <w:num w:numId="10" w16cid:durableId="846332451">
    <w:abstractNumId w:val="4"/>
  </w:num>
  <w:num w:numId="11" w16cid:durableId="280649821">
    <w:abstractNumId w:val="2"/>
  </w:num>
  <w:num w:numId="12" w16cid:durableId="424151809">
    <w:abstractNumId w:val="10"/>
  </w:num>
  <w:num w:numId="13" w16cid:durableId="225457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4B"/>
    <w:rsid w:val="00024320"/>
    <w:rsid w:val="00075CBC"/>
    <w:rsid w:val="00130CA9"/>
    <w:rsid w:val="00143726"/>
    <w:rsid w:val="0030460E"/>
    <w:rsid w:val="003F0FB3"/>
    <w:rsid w:val="004A5F8A"/>
    <w:rsid w:val="00553301"/>
    <w:rsid w:val="006B293A"/>
    <w:rsid w:val="008068E6"/>
    <w:rsid w:val="00987CBD"/>
    <w:rsid w:val="009F711A"/>
    <w:rsid w:val="00A640CE"/>
    <w:rsid w:val="00A66077"/>
    <w:rsid w:val="00B43592"/>
    <w:rsid w:val="00CD1BF1"/>
    <w:rsid w:val="00CF2C88"/>
    <w:rsid w:val="00D3639E"/>
    <w:rsid w:val="00F27E4B"/>
    <w:rsid w:val="00F579C7"/>
    <w:rsid w:val="00F65636"/>
    <w:rsid w:val="00F84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6998B9D"/>
  <w15:chartTrackingRefBased/>
  <w15:docId w15:val="{1DBFBAEA-BA70-0143-8877-FE0CC9E3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7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7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E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E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E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E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7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7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E4B"/>
    <w:rPr>
      <w:rFonts w:eastAsiaTheme="majorEastAsia" w:cstheme="majorBidi"/>
      <w:color w:val="272727" w:themeColor="text1" w:themeTint="D8"/>
    </w:rPr>
  </w:style>
  <w:style w:type="paragraph" w:styleId="Title">
    <w:name w:val="Title"/>
    <w:basedOn w:val="Normal"/>
    <w:next w:val="Normal"/>
    <w:link w:val="TitleChar"/>
    <w:uiPriority w:val="10"/>
    <w:qFormat/>
    <w:rsid w:val="00F27E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E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E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7E4B"/>
    <w:rPr>
      <w:i/>
      <w:iCs/>
      <w:color w:val="404040" w:themeColor="text1" w:themeTint="BF"/>
    </w:rPr>
  </w:style>
  <w:style w:type="paragraph" w:styleId="ListParagraph">
    <w:name w:val="List Paragraph"/>
    <w:basedOn w:val="Normal"/>
    <w:uiPriority w:val="34"/>
    <w:qFormat/>
    <w:rsid w:val="00F27E4B"/>
    <w:pPr>
      <w:ind w:left="720"/>
      <w:contextualSpacing/>
    </w:pPr>
  </w:style>
  <w:style w:type="character" w:styleId="IntenseEmphasis">
    <w:name w:val="Intense Emphasis"/>
    <w:basedOn w:val="DefaultParagraphFont"/>
    <w:uiPriority w:val="21"/>
    <w:qFormat/>
    <w:rsid w:val="00F27E4B"/>
    <w:rPr>
      <w:i/>
      <w:iCs/>
      <w:color w:val="0F4761" w:themeColor="accent1" w:themeShade="BF"/>
    </w:rPr>
  </w:style>
  <w:style w:type="paragraph" w:styleId="IntenseQuote">
    <w:name w:val="Intense Quote"/>
    <w:basedOn w:val="Normal"/>
    <w:next w:val="Normal"/>
    <w:link w:val="IntenseQuoteChar"/>
    <w:uiPriority w:val="30"/>
    <w:qFormat/>
    <w:rsid w:val="00F27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E4B"/>
    <w:rPr>
      <w:i/>
      <w:iCs/>
      <w:color w:val="0F4761" w:themeColor="accent1" w:themeShade="BF"/>
    </w:rPr>
  </w:style>
  <w:style w:type="character" w:styleId="IntenseReference">
    <w:name w:val="Intense Reference"/>
    <w:basedOn w:val="DefaultParagraphFont"/>
    <w:uiPriority w:val="32"/>
    <w:qFormat/>
    <w:rsid w:val="00F27E4B"/>
    <w:rPr>
      <w:b/>
      <w:bCs/>
      <w:smallCaps/>
      <w:color w:val="0F4761" w:themeColor="accent1" w:themeShade="BF"/>
      <w:spacing w:val="5"/>
    </w:rPr>
  </w:style>
  <w:style w:type="character" w:styleId="Strong">
    <w:name w:val="Strong"/>
    <w:basedOn w:val="DefaultParagraphFont"/>
    <w:uiPriority w:val="22"/>
    <w:qFormat/>
    <w:rsid w:val="00F27E4B"/>
    <w:rPr>
      <w:b/>
      <w:bCs/>
    </w:rPr>
  </w:style>
  <w:style w:type="paragraph" w:styleId="NormalWeb">
    <w:name w:val="Normal (Web)"/>
    <w:basedOn w:val="Normal"/>
    <w:uiPriority w:val="99"/>
    <w:semiHidden/>
    <w:unhideWhenUsed/>
    <w:rsid w:val="00F27E4B"/>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Light">
    <w:name w:val="Grid Table Light"/>
    <w:basedOn w:val="TableNormal"/>
    <w:uiPriority w:val="40"/>
    <w:rsid w:val="00CD1BF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D1BF1"/>
    <w:rPr>
      <w:color w:val="467886" w:themeColor="hyperlink"/>
      <w:u w:val="single"/>
    </w:rPr>
  </w:style>
  <w:style w:type="character" w:styleId="UnresolvedMention">
    <w:name w:val="Unresolved Mention"/>
    <w:basedOn w:val="DefaultParagraphFont"/>
    <w:uiPriority w:val="99"/>
    <w:semiHidden/>
    <w:unhideWhenUsed/>
    <w:rsid w:val="00CD1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03580">
      <w:bodyDiv w:val="1"/>
      <w:marLeft w:val="0"/>
      <w:marRight w:val="0"/>
      <w:marTop w:val="0"/>
      <w:marBottom w:val="0"/>
      <w:divBdr>
        <w:top w:val="none" w:sz="0" w:space="0" w:color="auto"/>
        <w:left w:val="none" w:sz="0" w:space="0" w:color="auto"/>
        <w:bottom w:val="none" w:sz="0" w:space="0" w:color="auto"/>
        <w:right w:val="none" w:sz="0" w:space="0" w:color="auto"/>
      </w:divBdr>
    </w:div>
    <w:div w:id="653219785">
      <w:bodyDiv w:val="1"/>
      <w:marLeft w:val="0"/>
      <w:marRight w:val="0"/>
      <w:marTop w:val="0"/>
      <w:marBottom w:val="0"/>
      <w:divBdr>
        <w:top w:val="none" w:sz="0" w:space="0" w:color="auto"/>
        <w:left w:val="none" w:sz="0" w:space="0" w:color="auto"/>
        <w:bottom w:val="none" w:sz="0" w:space="0" w:color="auto"/>
        <w:right w:val="none" w:sz="0" w:space="0" w:color="auto"/>
      </w:divBdr>
    </w:div>
    <w:div w:id="113687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universal-credit" TargetMode="External"/><Relationship Id="rId13" Type="http://schemas.openxmlformats.org/officeDocument/2006/relationships/hyperlink" Target="https://www.moneyhelper.org.uk/en/everyday-money/insurance/what-is-life-insurance" TargetMode="External"/><Relationship Id="rId3" Type="http://schemas.openxmlformats.org/officeDocument/2006/relationships/settings" Target="settings.xml"/><Relationship Id="rId7" Type="http://schemas.openxmlformats.org/officeDocument/2006/relationships/hyperlink" Target="https://www.gov.uk/redundancy-your-rights/redundancy-pay" TargetMode="External"/><Relationship Id="rId12" Type="http://schemas.openxmlformats.org/officeDocument/2006/relationships/hyperlink" Target="https://www.citizensadvice.org.uk/consumer/insurance/types-of-insurance/what-critical-illness-insurance-i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employment-support-allowance" TargetMode="External"/><Relationship Id="rId11" Type="http://schemas.openxmlformats.org/officeDocument/2006/relationships/hyperlink" Target="https://www.citizensadvice.org.uk/consumer/insurance/types-of-insurance/income-protection-insurance/" TargetMode="External"/><Relationship Id="rId5" Type="http://schemas.openxmlformats.org/officeDocument/2006/relationships/hyperlink" Target="https://www.gov.uk/statutory-sick-pay" TargetMode="External"/><Relationship Id="rId15" Type="http://schemas.openxmlformats.org/officeDocument/2006/relationships/hyperlink" Target="https://www.citizensadvice.org.uk/family/death-and-wills/wills/" TargetMode="External"/><Relationship Id="rId10" Type="http://schemas.openxmlformats.org/officeDocument/2006/relationships/hyperlink" Target="https://www.unbiased.co.uk/discover/mortgages-property/buying-a-home/what-is-the-average-monthly-mortgage-payment-in-the-uk" TargetMode="External"/><Relationship Id="rId4" Type="http://schemas.openxmlformats.org/officeDocument/2006/relationships/webSettings" Target="webSettings.xml"/><Relationship Id="rId9" Type="http://schemas.openxmlformats.org/officeDocument/2006/relationships/hyperlink" Target="https://www.gov.uk/support-for-mortgage-interest" TargetMode="External"/><Relationship Id="rId14" Type="http://schemas.openxmlformats.org/officeDocument/2006/relationships/hyperlink" Target="https://www.which.co.uk/money/insurance/life-insurance-and-protection/how-to-write-life-insurance-in-trust-ancNf5h4ygv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1543</Words>
  <Characters>8799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2</cp:revision>
  <dcterms:created xsi:type="dcterms:W3CDTF">2025-03-18T10:44:00Z</dcterms:created>
  <dcterms:modified xsi:type="dcterms:W3CDTF">2025-03-18T10:44:00Z</dcterms:modified>
</cp:coreProperties>
</file>