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B063" w14:textId="61639B28" w:rsidR="004163BC" w:rsidRDefault="004163BC"/>
    <w:p w14:paraId="7AD9FAE5" w14:textId="74B50994" w:rsidR="006E748E" w:rsidRPr="006F236D" w:rsidRDefault="006F236D" w:rsidP="0096403C">
      <w:pPr>
        <w:rPr>
          <w:b/>
          <w:bCs/>
          <w:sz w:val="44"/>
          <w:szCs w:val="44"/>
        </w:rPr>
      </w:pPr>
      <w:r>
        <w:rPr>
          <w:b/>
          <w:bCs/>
          <w:sz w:val="44"/>
          <w:szCs w:val="44"/>
        </w:rPr>
        <w:t>Get Remortgage Ready</w:t>
      </w:r>
    </w:p>
    <w:p w14:paraId="6F0FA6D5" w14:textId="78F24659" w:rsidR="006F236D" w:rsidRDefault="00400A8E" w:rsidP="00662479">
      <w:pPr>
        <w:rPr>
          <w:b/>
          <w:bCs/>
          <w:sz w:val="22"/>
          <w:szCs w:val="22"/>
        </w:rPr>
      </w:pPr>
      <w:r>
        <w:fldChar w:fldCharType="begin"/>
      </w:r>
      <w:r>
        <w:instrText xml:space="preserve"> INCLUDEPICTURE "https://as1.ftcdn.net/v2/jpg/01/80/49/08/1000_F_180490821_TF3oRJ1JwxhI635VfHsa5HmNRnMeZyft.jpg" \* MERGEFORMATINET </w:instrText>
      </w:r>
      <w:r>
        <w:fldChar w:fldCharType="end"/>
      </w:r>
      <w:r>
        <w:fldChar w:fldCharType="begin"/>
      </w:r>
      <w:r>
        <w:instrText xml:space="preserve"> INCLUDEPICTURE "https://as1.ftcdn.net/v2/jpg/01/80/49/08/1000_F_180490821_TF3oRJ1JwxhI635VfHsa5HmNRnMeZyft.jpg" \* MERGEFORMATINET </w:instrText>
      </w:r>
      <w:r>
        <w:fldChar w:fldCharType="end"/>
      </w:r>
    </w:p>
    <w:p w14:paraId="315EFB2F" w14:textId="77777777" w:rsidR="0096403C" w:rsidRDefault="0096403C" w:rsidP="00662479">
      <w:pPr>
        <w:rPr>
          <w:sz w:val="22"/>
          <w:szCs w:val="22"/>
        </w:rPr>
      </w:pPr>
    </w:p>
    <w:p w14:paraId="4A3DD285" w14:textId="0A9D58D6" w:rsidR="00F439E9" w:rsidRDefault="00F439E9" w:rsidP="00662479">
      <w:pPr>
        <w:rPr>
          <w:sz w:val="22"/>
          <w:szCs w:val="22"/>
        </w:rPr>
      </w:pPr>
      <w:r>
        <w:rPr>
          <w:sz w:val="22"/>
          <w:szCs w:val="22"/>
        </w:rPr>
        <w:t xml:space="preserve">The late-Spring period is a busy time for </w:t>
      </w:r>
      <w:proofErr w:type="spellStart"/>
      <w:r>
        <w:rPr>
          <w:sz w:val="22"/>
          <w:szCs w:val="22"/>
        </w:rPr>
        <w:t>remortgages</w:t>
      </w:r>
      <w:proofErr w:type="spellEnd"/>
      <w:r>
        <w:rPr>
          <w:sz w:val="22"/>
          <w:szCs w:val="22"/>
        </w:rPr>
        <w:t xml:space="preserve"> this year – according to data from </w:t>
      </w:r>
      <w:proofErr w:type="spellStart"/>
      <w:r>
        <w:rPr>
          <w:sz w:val="22"/>
          <w:szCs w:val="22"/>
        </w:rPr>
        <w:t>USwitch</w:t>
      </w:r>
      <w:proofErr w:type="spellEnd"/>
      <w:r>
        <w:rPr>
          <w:sz w:val="22"/>
          <w:szCs w:val="22"/>
        </w:rPr>
        <w:t xml:space="preserve">, over 371,000 of us are due to be coming up for a remortgage on our homes between April and June 2023, so chances that this </w:t>
      </w:r>
      <w:proofErr w:type="gramStart"/>
      <w:r>
        <w:rPr>
          <w:sz w:val="22"/>
          <w:szCs w:val="22"/>
        </w:rPr>
        <w:t>may be</w:t>
      </w:r>
      <w:proofErr w:type="gramEnd"/>
      <w:r>
        <w:rPr>
          <w:sz w:val="22"/>
          <w:szCs w:val="22"/>
        </w:rPr>
        <w:t xml:space="preserve"> you right now, or it’s coming up soon. </w:t>
      </w:r>
    </w:p>
    <w:p w14:paraId="06A040BD" w14:textId="77777777" w:rsidR="00F439E9" w:rsidRDefault="00F439E9" w:rsidP="00662479">
      <w:pPr>
        <w:rPr>
          <w:sz w:val="22"/>
          <w:szCs w:val="22"/>
        </w:rPr>
      </w:pPr>
    </w:p>
    <w:p w14:paraId="52AA817D" w14:textId="6870FA35" w:rsidR="00F439E9" w:rsidRDefault="00F439E9" w:rsidP="00662479">
      <w:pPr>
        <w:rPr>
          <w:sz w:val="22"/>
          <w:szCs w:val="22"/>
        </w:rPr>
      </w:pPr>
      <w:r>
        <w:rPr>
          <w:sz w:val="22"/>
          <w:szCs w:val="22"/>
        </w:rPr>
        <w:t xml:space="preserve">We’re here to help you for every step of the way, and we’ve put together a brief guide on how you can get yourself ‘remortgage ready’, so that together, we can make this as simple and straightforward as possible for you. </w:t>
      </w:r>
    </w:p>
    <w:p w14:paraId="7B89FF66" w14:textId="77777777" w:rsidR="00F439E9" w:rsidRDefault="00F439E9" w:rsidP="00662479">
      <w:pPr>
        <w:rPr>
          <w:sz w:val="22"/>
          <w:szCs w:val="22"/>
        </w:rPr>
      </w:pPr>
    </w:p>
    <w:p w14:paraId="47AFFEA8" w14:textId="06FD4EC5" w:rsidR="00F439E9" w:rsidRPr="00F550E2" w:rsidRDefault="00F439E9" w:rsidP="00662479">
      <w:pPr>
        <w:rPr>
          <w:b/>
          <w:bCs/>
        </w:rPr>
      </w:pPr>
      <w:r w:rsidRPr="00F550E2">
        <w:rPr>
          <w:b/>
          <w:bCs/>
        </w:rPr>
        <w:t xml:space="preserve">Why </w:t>
      </w:r>
      <w:r w:rsidR="00F550E2" w:rsidRPr="00F550E2">
        <w:rPr>
          <w:b/>
          <w:bCs/>
        </w:rPr>
        <w:t>might</w:t>
      </w:r>
      <w:r w:rsidRPr="00F550E2">
        <w:rPr>
          <w:b/>
          <w:bCs/>
        </w:rPr>
        <w:t xml:space="preserve"> I need a remortgage?</w:t>
      </w:r>
    </w:p>
    <w:p w14:paraId="78271349" w14:textId="77777777" w:rsidR="00015AD0" w:rsidRDefault="00015AD0" w:rsidP="00662479">
      <w:pPr>
        <w:rPr>
          <w:sz w:val="22"/>
          <w:szCs w:val="22"/>
        </w:rPr>
      </w:pPr>
    </w:p>
    <w:p w14:paraId="636BAF03" w14:textId="2E4D1586" w:rsidR="00B96A57" w:rsidRDefault="00B96A57" w:rsidP="00662479">
      <w:pPr>
        <w:rPr>
          <w:sz w:val="22"/>
          <w:szCs w:val="22"/>
        </w:rPr>
      </w:pPr>
      <w:r>
        <w:rPr>
          <w:sz w:val="22"/>
          <w:szCs w:val="22"/>
        </w:rPr>
        <w:t>One of the most common reasons for a remortgage is that the term granted on an initial mortgage deal is coming to an end. M</w:t>
      </w:r>
      <w:r w:rsidR="00F439E9">
        <w:rPr>
          <w:sz w:val="22"/>
          <w:szCs w:val="22"/>
        </w:rPr>
        <w:t xml:space="preserve">ost mortgages are granted on </w:t>
      </w:r>
      <w:r>
        <w:rPr>
          <w:sz w:val="22"/>
          <w:szCs w:val="22"/>
        </w:rPr>
        <w:t xml:space="preserve">an initial two-year or five-year period, and once this expires, many lenders will put you onto their default Standard Variable Rate (SVR) which can mean that you end up paying more than you need to, as the interest rate is sometimes higher than can be sought elsewhere. </w:t>
      </w:r>
    </w:p>
    <w:p w14:paraId="25226E26" w14:textId="77777777" w:rsidR="00F550E2" w:rsidRDefault="00F550E2" w:rsidP="00662479">
      <w:pPr>
        <w:rPr>
          <w:sz w:val="22"/>
          <w:szCs w:val="22"/>
        </w:rPr>
      </w:pPr>
    </w:p>
    <w:p w14:paraId="53D42A5E" w14:textId="2E7C6CEF" w:rsidR="00F550E2" w:rsidRDefault="00F550E2" w:rsidP="00662479">
      <w:pPr>
        <w:rPr>
          <w:sz w:val="22"/>
          <w:szCs w:val="22"/>
        </w:rPr>
      </w:pPr>
      <w:r>
        <w:rPr>
          <w:sz w:val="22"/>
          <w:szCs w:val="22"/>
        </w:rPr>
        <w:t xml:space="preserve">For this reason, we’d advise that you get in touch with us, firstly, if you are in any doubt as to when your initial mortgage term expires, and secondly, for us to help you find a rate that may be more suitable </w:t>
      </w:r>
      <w:r w:rsidR="00B96A57">
        <w:rPr>
          <w:sz w:val="22"/>
          <w:szCs w:val="22"/>
        </w:rPr>
        <w:t>for</w:t>
      </w:r>
      <w:r>
        <w:rPr>
          <w:sz w:val="22"/>
          <w:szCs w:val="22"/>
        </w:rPr>
        <w:t xml:space="preserve"> your own individual circumstances. </w:t>
      </w:r>
    </w:p>
    <w:p w14:paraId="30217A69" w14:textId="77777777" w:rsidR="00F550E2" w:rsidRDefault="00F550E2" w:rsidP="00662479">
      <w:pPr>
        <w:rPr>
          <w:sz w:val="22"/>
          <w:szCs w:val="22"/>
        </w:rPr>
      </w:pPr>
    </w:p>
    <w:p w14:paraId="389AB0E7" w14:textId="064DE4AE" w:rsidR="00F550E2" w:rsidRDefault="00F550E2" w:rsidP="00662479">
      <w:pPr>
        <w:rPr>
          <w:sz w:val="22"/>
          <w:szCs w:val="22"/>
        </w:rPr>
      </w:pPr>
      <w:r>
        <w:rPr>
          <w:sz w:val="22"/>
          <w:szCs w:val="22"/>
        </w:rPr>
        <w:t>This can involve either a full remortgage, finding a new product with a new lender, or we can help arrange a product transfer, which is where we can put you onto the most suitable mortgage product with your existing lender</w:t>
      </w:r>
      <w:r w:rsidR="00AB78EE">
        <w:rPr>
          <w:sz w:val="22"/>
          <w:szCs w:val="22"/>
        </w:rPr>
        <w:t xml:space="preserve">. </w:t>
      </w:r>
      <w:r>
        <w:rPr>
          <w:sz w:val="22"/>
          <w:szCs w:val="22"/>
        </w:rPr>
        <w:t xml:space="preserve">Either way, we’d recommend that you come to us for bespoke, professional advice on the most appropriate deal that fits your exact circumstances, especially as there’s so much at stake. </w:t>
      </w:r>
    </w:p>
    <w:p w14:paraId="7E1AD26D" w14:textId="77777777" w:rsidR="00F550E2" w:rsidRDefault="00F550E2" w:rsidP="00662479">
      <w:pPr>
        <w:rPr>
          <w:sz w:val="22"/>
          <w:szCs w:val="22"/>
        </w:rPr>
      </w:pPr>
    </w:p>
    <w:p w14:paraId="4F16FB5F" w14:textId="46FEC5D8" w:rsidR="00F550E2" w:rsidRPr="00F550E2" w:rsidRDefault="00F550E2" w:rsidP="00F550E2">
      <w:pPr>
        <w:jc w:val="center"/>
        <w:rPr>
          <w:b/>
          <w:bCs/>
          <w:i/>
          <w:iCs/>
        </w:rPr>
      </w:pPr>
      <w:r w:rsidRPr="00F550E2">
        <w:rPr>
          <w:b/>
          <w:bCs/>
          <w:highlight w:val="yellow"/>
        </w:rPr>
        <w:t xml:space="preserve">Book an appointment </w:t>
      </w:r>
      <w:r w:rsidRPr="00F550E2">
        <w:rPr>
          <w:b/>
          <w:bCs/>
          <w:i/>
          <w:iCs/>
          <w:highlight w:val="yellow"/>
        </w:rPr>
        <w:t>(hyperlink)</w:t>
      </w:r>
    </w:p>
    <w:p w14:paraId="7B93395D" w14:textId="77777777" w:rsidR="00F550E2" w:rsidRDefault="00F550E2" w:rsidP="00662479">
      <w:pPr>
        <w:rPr>
          <w:sz w:val="22"/>
          <w:szCs w:val="22"/>
        </w:rPr>
      </w:pPr>
    </w:p>
    <w:p w14:paraId="30D5995B" w14:textId="77777777" w:rsidR="00F550E2" w:rsidRDefault="00F550E2" w:rsidP="00662479">
      <w:pPr>
        <w:rPr>
          <w:sz w:val="22"/>
          <w:szCs w:val="22"/>
        </w:rPr>
      </w:pPr>
    </w:p>
    <w:p w14:paraId="10A19018" w14:textId="713A2E33" w:rsidR="00F550E2" w:rsidRPr="00F550E2" w:rsidRDefault="00F550E2" w:rsidP="00662479">
      <w:pPr>
        <w:rPr>
          <w:b/>
          <w:bCs/>
        </w:rPr>
      </w:pPr>
      <w:r w:rsidRPr="00F550E2">
        <w:rPr>
          <w:b/>
          <w:bCs/>
        </w:rPr>
        <w:t>How to get Remortgage Ready</w:t>
      </w:r>
    </w:p>
    <w:p w14:paraId="2A299D35" w14:textId="77777777" w:rsidR="00F550E2" w:rsidRDefault="00F550E2" w:rsidP="00662479">
      <w:pPr>
        <w:rPr>
          <w:sz w:val="22"/>
          <w:szCs w:val="22"/>
        </w:rPr>
      </w:pPr>
    </w:p>
    <w:p w14:paraId="7D781858" w14:textId="5BE8DC13" w:rsidR="00F550E2" w:rsidRDefault="000C4532" w:rsidP="00662479">
      <w:pPr>
        <w:rPr>
          <w:sz w:val="22"/>
          <w:szCs w:val="22"/>
        </w:rPr>
      </w:pPr>
      <w:r>
        <w:rPr>
          <w:sz w:val="22"/>
          <w:szCs w:val="22"/>
        </w:rPr>
        <w:t>There are a range of easy steps that you can take which will help make the remortgage process as smooth as possible:</w:t>
      </w:r>
    </w:p>
    <w:p w14:paraId="0049C581" w14:textId="77777777" w:rsidR="000C4532" w:rsidRDefault="000C4532" w:rsidP="00662479">
      <w:pPr>
        <w:rPr>
          <w:sz w:val="22"/>
          <w:szCs w:val="22"/>
        </w:rPr>
      </w:pPr>
    </w:p>
    <w:p w14:paraId="3F57FE79" w14:textId="042AD0B5" w:rsidR="000C4532" w:rsidRPr="00662479" w:rsidRDefault="000C4532" w:rsidP="000C4532">
      <w:pPr>
        <w:pStyle w:val="ListParagraph"/>
        <w:numPr>
          <w:ilvl w:val="0"/>
          <w:numId w:val="5"/>
        </w:numPr>
        <w:spacing w:after="160" w:line="259" w:lineRule="auto"/>
        <w:rPr>
          <w:sz w:val="22"/>
          <w:szCs w:val="22"/>
        </w:rPr>
      </w:pPr>
      <w:proofErr w:type="gramStart"/>
      <w:r w:rsidRPr="00662479">
        <w:rPr>
          <w:b/>
          <w:bCs/>
          <w:sz w:val="22"/>
          <w:szCs w:val="22"/>
        </w:rPr>
        <w:t>Plan ahead</w:t>
      </w:r>
      <w:proofErr w:type="gramEnd"/>
      <w:r w:rsidRPr="00662479">
        <w:rPr>
          <w:sz w:val="22"/>
          <w:szCs w:val="22"/>
        </w:rPr>
        <w:t xml:space="preserve"> – </w:t>
      </w:r>
      <w:r>
        <w:rPr>
          <w:sz w:val="22"/>
          <w:szCs w:val="22"/>
        </w:rPr>
        <w:t xml:space="preserve">allow some time for a remortgage to take place, ideally contact us </w:t>
      </w:r>
      <w:r w:rsidR="00015AD0">
        <w:rPr>
          <w:sz w:val="22"/>
          <w:szCs w:val="22"/>
        </w:rPr>
        <w:t>around 3</w:t>
      </w:r>
      <w:r>
        <w:rPr>
          <w:sz w:val="22"/>
          <w:szCs w:val="22"/>
        </w:rPr>
        <w:t xml:space="preserve"> months ahead of your existing deal expiring to give</w:t>
      </w:r>
      <w:r w:rsidR="00015AD0">
        <w:rPr>
          <w:sz w:val="22"/>
          <w:szCs w:val="22"/>
        </w:rPr>
        <w:t xml:space="preserve"> a good </w:t>
      </w:r>
      <w:r>
        <w:rPr>
          <w:sz w:val="22"/>
          <w:szCs w:val="22"/>
        </w:rPr>
        <w:t>amount of time to</w:t>
      </w:r>
      <w:r w:rsidR="00015AD0">
        <w:rPr>
          <w:sz w:val="22"/>
          <w:szCs w:val="22"/>
        </w:rPr>
        <w:t xml:space="preserve"> find the most suitable deal for your circumstances, and we’ll keep in touch at every stage of the process to keep you informed on what you need to do next.</w:t>
      </w:r>
      <w:r w:rsidRPr="00662479">
        <w:rPr>
          <w:sz w:val="22"/>
          <w:szCs w:val="22"/>
        </w:rPr>
        <w:t xml:space="preserve"> </w:t>
      </w:r>
    </w:p>
    <w:p w14:paraId="2DCA4804" w14:textId="4D80DE9E" w:rsidR="000C4532" w:rsidRPr="00662479" w:rsidRDefault="000C4532" w:rsidP="000C4532">
      <w:pPr>
        <w:pStyle w:val="ListParagraph"/>
        <w:numPr>
          <w:ilvl w:val="0"/>
          <w:numId w:val="5"/>
        </w:numPr>
        <w:spacing w:after="160" w:line="259" w:lineRule="auto"/>
        <w:rPr>
          <w:sz w:val="22"/>
          <w:szCs w:val="22"/>
        </w:rPr>
      </w:pPr>
      <w:r w:rsidRPr="00662479">
        <w:rPr>
          <w:b/>
          <w:bCs/>
          <w:sz w:val="22"/>
          <w:szCs w:val="22"/>
        </w:rPr>
        <w:t xml:space="preserve">Plan your finances </w:t>
      </w:r>
      <w:r w:rsidRPr="00662479">
        <w:rPr>
          <w:sz w:val="22"/>
          <w:szCs w:val="22"/>
        </w:rPr>
        <w:t xml:space="preserve">– just as for applying for your first mortgage, it pays to make sure your finances are truly in order. Check your credit score, don’t apply for any new credit, avoid any large purchases, avoid payday loans or overdrafts at all costs to boost your chances of quick acceptance for a remortgage. </w:t>
      </w:r>
      <w:r w:rsidR="00015AD0">
        <w:rPr>
          <w:sz w:val="22"/>
          <w:szCs w:val="22"/>
        </w:rPr>
        <w:t>It also helps to bear in mind an estimate of your existing property’s value – have a look around at property websites to get a good idea of recent market prices.</w:t>
      </w:r>
    </w:p>
    <w:p w14:paraId="4439960C" w14:textId="794D5454" w:rsidR="000C4532" w:rsidRDefault="000C4532" w:rsidP="000C4532">
      <w:pPr>
        <w:pStyle w:val="ListParagraph"/>
        <w:numPr>
          <w:ilvl w:val="0"/>
          <w:numId w:val="5"/>
        </w:numPr>
        <w:spacing w:after="160" w:line="259" w:lineRule="auto"/>
        <w:rPr>
          <w:sz w:val="22"/>
          <w:szCs w:val="22"/>
        </w:rPr>
      </w:pPr>
      <w:r>
        <w:rPr>
          <w:b/>
          <w:bCs/>
          <w:sz w:val="22"/>
          <w:szCs w:val="22"/>
        </w:rPr>
        <w:lastRenderedPageBreak/>
        <w:t>Get your documents in order</w:t>
      </w:r>
      <w:r w:rsidRPr="00662479">
        <w:rPr>
          <w:b/>
          <w:bCs/>
          <w:sz w:val="22"/>
          <w:szCs w:val="22"/>
        </w:rPr>
        <w:t xml:space="preserve"> </w:t>
      </w:r>
      <w:r w:rsidRPr="00662479">
        <w:rPr>
          <w:sz w:val="22"/>
          <w:szCs w:val="22"/>
        </w:rPr>
        <w:t xml:space="preserve">– </w:t>
      </w:r>
      <w:r>
        <w:rPr>
          <w:sz w:val="22"/>
          <w:szCs w:val="22"/>
        </w:rPr>
        <w:t xml:space="preserve">just as for your first mortgage, documents will be required to prove your identity, current </w:t>
      </w:r>
      <w:proofErr w:type="gramStart"/>
      <w:r>
        <w:rPr>
          <w:sz w:val="22"/>
          <w:szCs w:val="22"/>
        </w:rPr>
        <w:t>address</w:t>
      </w:r>
      <w:proofErr w:type="gramEnd"/>
      <w:r>
        <w:rPr>
          <w:sz w:val="22"/>
          <w:szCs w:val="22"/>
        </w:rPr>
        <w:t xml:space="preserve"> and proof of income – save time by gathering your documents together upfront.</w:t>
      </w:r>
      <w:r w:rsidR="00015AD0">
        <w:rPr>
          <w:sz w:val="22"/>
          <w:szCs w:val="22"/>
        </w:rPr>
        <w:t xml:space="preserve"> This can include your last 3 month’s bank statements and payslips, proof of any bonuses, your latest P60 tax form, official ID (such as Passport) and proof of your address, such as utility bills with your name and address visible.</w:t>
      </w:r>
    </w:p>
    <w:p w14:paraId="703E26F8" w14:textId="77777777" w:rsidR="000C4532" w:rsidRDefault="000C4532" w:rsidP="000C4532">
      <w:pPr>
        <w:pStyle w:val="ListParagraph"/>
        <w:numPr>
          <w:ilvl w:val="0"/>
          <w:numId w:val="5"/>
        </w:numPr>
        <w:spacing w:after="160" w:line="259" w:lineRule="auto"/>
        <w:rPr>
          <w:sz w:val="22"/>
          <w:szCs w:val="22"/>
        </w:rPr>
      </w:pPr>
      <w:r w:rsidRPr="00036828">
        <w:rPr>
          <w:b/>
          <w:bCs/>
          <w:sz w:val="22"/>
          <w:szCs w:val="22"/>
        </w:rPr>
        <w:t>If you’re self-employed</w:t>
      </w:r>
      <w:r>
        <w:rPr>
          <w:sz w:val="22"/>
          <w:szCs w:val="22"/>
        </w:rPr>
        <w:t xml:space="preserve"> – you’ll need to show additional proof of income with three years history. You can aid your application by showing future workload and incoming revenue stream. </w:t>
      </w:r>
    </w:p>
    <w:p w14:paraId="3FECBCD3" w14:textId="06AE6187" w:rsidR="00F550E2" w:rsidRDefault="00015AD0" w:rsidP="00662479">
      <w:pPr>
        <w:rPr>
          <w:sz w:val="22"/>
          <w:szCs w:val="22"/>
        </w:rPr>
      </w:pPr>
      <w:r>
        <w:rPr>
          <w:sz w:val="22"/>
          <w:szCs w:val="22"/>
        </w:rPr>
        <w:t xml:space="preserve">This should give you a good </w:t>
      </w:r>
      <w:proofErr w:type="spellStart"/>
      <w:r>
        <w:rPr>
          <w:sz w:val="22"/>
          <w:szCs w:val="22"/>
        </w:rPr>
        <w:t>headstart</w:t>
      </w:r>
      <w:proofErr w:type="spellEnd"/>
      <w:r>
        <w:rPr>
          <w:sz w:val="22"/>
          <w:szCs w:val="22"/>
        </w:rPr>
        <w:t xml:space="preserve"> on having the key documents and info you need ahead of a remortgage. We’re here to support you every step of the way, so if there’s any queries you have, just ask us and we’ll be happy to help.</w:t>
      </w:r>
    </w:p>
    <w:p w14:paraId="33FB2A1D" w14:textId="77777777" w:rsidR="00AB78EE" w:rsidRDefault="00AB78EE" w:rsidP="00662479">
      <w:pPr>
        <w:rPr>
          <w:sz w:val="22"/>
          <w:szCs w:val="22"/>
        </w:rPr>
      </w:pPr>
    </w:p>
    <w:p w14:paraId="0D8A0BC3" w14:textId="5704AF5F" w:rsidR="00AB78EE" w:rsidRPr="00AB78EE" w:rsidRDefault="00AB78EE" w:rsidP="00AB78EE">
      <w:pPr>
        <w:jc w:val="center"/>
        <w:rPr>
          <w:b/>
          <w:bCs/>
          <w:i/>
          <w:iCs/>
        </w:rPr>
      </w:pPr>
      <w:r w:rsidRPr="00AB78EE">
        <w:rPr>
          <w:b/>
          <w:bCs/>
          <w:highlight w:val="yellow"/>
        </w:rPr>
        <w:t xml:space="preserve">Book An Appointment </w:t>
      </w:r>
      <w:r w:rsidRPr="00AB78EE">
        <w:rPr>
          <w:b/>
          <w:bCs/>
          <w:i/>
          <w:iCs/>
          <w:highlight w:val="yellow"/>
        </w:rPr>
        <w:t>(hyperlink)</w:t>
      </w:r>
    </w:p>
    <w:p w14:paraId="20EF2916" w14:textId="77777777" w:rsidR="00F439E9" w:rsidRDefault="00F439E9" w:rsidP="00662479">
      <w:pPr>
        <w:rPr>
          <w:sz w:val="22"/>
          <w:szCs w:val="22"/>
        </w:rPr>
      </w:pPr>
    </w:p>
    <w:p w14:paraId="4FDB74B3" w14:textId="3118C926" w:rsidR="00800E14" w:rsidRPr="00FD6209" w:rsidRDefault="00800E14" w:rsidP="004163BC">
      <w:pPr>
        <w:rPr>
          <w:sz w:val="22"/>
          <w:szCs w:val="22"/>
        </w:rPr>
      </w:pPr>
    </w:p>
    <w:p w14:paraId="31BD039F" w14:textId="3673854A" w:rsidR="006E748E" w:rsidRPr="00415B54" w:rsidRDefault="006E748E" w:rsidP="006E748E">
      <w:pPr>
        <w:autoSpaceDE w:val="0"/>
        <w:autoSpaceDN w:val="0"/>
        <w:adjustRightInd w:val="0"/>
        <w:rPr>
          <w:rFonts w:eastAsia="Times New Roman" w:cstheme="minorHAnsi"/>
          <w:b/>
          <w:bCs/>
          <w:color w:val="000000"/>
          <w:sz w:val="18"/>
          <w:szCs w:val="18"/>
        </w:rPr>
      </w:pPr>
      <w:r w:rsidRPr="00DC41D5">
        <w:rPr>
          <w:rFonts w:eastAsia="Times New Roman" w:cstheme="minorHAnsi"/>
          <w:b/>
          <w:bCs/>
          <w:color w:val="000000"/>
          <w:sz w:val="18"/>
          <w:szCs w:val="18"/>
        </w:rPr>
        <w:t xml:space="preserve">YOUR HOME </w:t>
      </w:r>
      <w:r w:rsidR="001C0287">
        <w:rPr>
          <w:rFonts w:eastAsia="Times New Roman" w:cstheme="minorHAnsi"/>
          <w:b/>
          <w:bCs/>
          <w:color w:val="000000"/>
          <w:sz w:val="18"/>
          <w:szCs w:val="18"/>
        </w:rPr>
        <w:t xml:space="preserve">OR PROPERTY </w:t>
      </w:r>
      <w:r w:rsidRPr="00DC41D5">
        <w:rPr>
          <w:rFonts w:eastAsia="Times New Roman" w:cstheme="minorHAnsi"/>
          <w:b/>
          <w:bCs/>
          <w:color w:val="000000"/>
          <w:sz w:val="18"/>
          <w:szCs w:val="18"/>
        </w:rPr>
        <w:t>MAY BE REPOSSESSED IF YOU DO NOT KEEP UP REPAYMENTS ON YOUR MORTGAGE.</w:t>
      </w:r>
    </w:p>
    <w:p w14:paraId="3B40BC96" w14:textId="270C0D9E" w:rsidR="006E748E" w:rsidRPr="00D91A60" w:rsidRDefault="006E748E" w:rsidP="006E748E">
      <w:pPr>
        <w:autoSpaceDE w:val="0"/>
        <w:autoSpaceDN w:val="0"/>
        <w:adjustRightInd w:val="0"/>
        <w:rPr>
          <w:rFonts w:eastAsia="Times New Roman" w:cstheme="minorHAnsi"/>
          <w:b/>
          <w:bCs/>
          <w:sz w:val="18"/>
          <w:szCs w:val="18"/>
        </w:rPr>
      </w:pPr>
      <w:r w:rsidRPr="001C0287">
        <w:rPr>
          <w:rFonts w:eastAsia="Times New Roman" w:cstheme="minorHAnsi"/>
          <w:b/>
          <w:bCs/>
          <w:color w:val="FF0000"/>
          <w:sz w:val="18"/>
          <w:szCs w:val="18"/>
        </w:rPr>
        <w:t> </w:t>
      </w:r>
    </w:p>
    <w:p w14:paraId="40A11896" w14:textId="75E5CE35" w:rsidR="006E748E" w:rsidRPr="00D91A60" w:rsidRDefault="001C0287" w:rsidP="006E748E">
      <w:pPr>
        <w:autoSpaceDE w:val="0"/>
        <w:autoSpaceDN w:val="0"/>
        <w:adjustRightInd w:val="0"/>
        <w:rPr>
          <w:rFonts w:eastAsia="Times New Roman" w:cstheme="minorHAnsi"/>
          <w:b/>
          <w:bCs/>
          <w:sz w:val="18"/>
          <w:szCs w:val="18"/>
        </w:rPr>
      </w:pPr>
      <w:r w:rsidRPr="00D91A60">
        <w:rPr>
          <w:rFonts w:eastAsia="Times New Roman" w:cstheme="minorHAnsi"/>
          <w:b/>
          <w:bCs/>
          <w:sz w:val="18"/>
          <w:szCs w:val="18"/>
        </w:rPr>
        <w:t xml:space="preserve">There may be a fee for mortgage advice. </w:t>
      </w:r>
      <w:r w:rsidR="006E748E" w:rsidRPr="00D91A60">
        <w:rPr>
          <w:rFonts w:eastAsia="Times New Roman" w:cstheme="minorHAnsi"/>
          <w:b/>
          <w:bCs/>
          <w:sz w:val="18"/>
          <w:szCs w:val="18"/>
        </w:rPr>
        <w:t>The Financial Conduct Authority does not regulate some forms of buy to lets</w:t>
      </w:r>
      <w:r w:rsidR="00D91A60" w:rsidRPr="00D91A60">
        <w:rPr>
          <w:rFonts w:eastAsia="Times New Roman" w:cstheme="minorHAnsi"/>
          <w:b/>
          <w:bCs/>
          <w:sz w:val="18"/>
          <w:szCs w:val="18"/>
        </w:rPr>
        <w:t>.</w:t>
      </w:r>
    </w:p>
    <w:p w14:paraId="388C8943" w14:textId="77777777" w:rsidR="005C3FD8" w:rsidRDefault="005C3FD8"/>
    <w:p w14:paraId="4A272D75" w14:textId="77777777" w:rsidR="0096403C" w:rsidRDefault="0096403C"/>
    <w:p w14:paraId="11B52696" w14:textId="2EA58077" w:rsidR="0096403C" w:rsidRPr="00F439E9" w:rsidRDefault="0096403C">
      <w:pPr>
        <w:rPr>
          <w:b/>
          <w:bCs/>
          <w:u w:val="single"/>
        </w:rPr>
      </w:pPr>
      <w:r w:rsidRPr="00F439E9">
        <w:rPr>
          <w:b/>
          <w:bCs/>
          <w:u w:val="single"/>
        </w:rPr>
        <w:t>Sources</w:t>
      </w:r>
    </w:p>
    <w:p w14:paraId="1B0A7F49" w14:textId="77777777" w:rsidR="00F439E9" w:rsidRPr="00F439E9" w:rsidRDefault="00F439E9">
      <w:pPr>
        <w:rPr>
          <w:sz w:val="22"/>
          <w:szCs w:val="22"/>
        </w:rPr>
      </w:pPr>
    </w:p>
    <w:p w14:paraId="52197D4A" w14:textId="68BFA42F" w:rsidR="0096403C" w:rsidRPr="00F439E9" w:rsidRDefault="0096403C" w:rsidP="00F439E9">
      <w:pPr>
        <w:pStyle w:val="ListParagraph"/>
        <w:numPr>
          <w:ilvl w:val="0"/>
          <w:numId w:val="6"/>
        </w:numPr>
        <w:rPr>
          <w:sz w:val="22"/>
          <w:szCs w:val="22"/>
        </w:rPr>
      </w:pPr>
      <w:proofErr w:type="spellStart"/>
      <w:r w:rsidRPr="00F439E9">
        <w:rPr>
          <w:sz w:val="22"/>
          <w:szCs w:val="22"/>
        </w:rPr>
        <w:t>USwitch</w:t>
      </w:r>
      <w:proofErr w:type="spellEnd"/>
      <w:r w:rsidRPr="00F439E9">
        <w:rPr>
          <w:sz w:val="22"/>
          <w:szCs w:val="22"/>
        </w:rPr>
        <w:t xml:space="preserve"> (2023) </w:t>
      </w:r>
      <w:r w:rsidRPr="00F439E9">
        <w:rPr>
          <w:i/>
          <w:iCs/>
          <w:sz w:val="22"/>
          <w:szCs w:val="22"/>
        </w:rPr>
        <w:t>UK Mortgage Statistics 2023.</w:t>
      </w:r>
      <w:r w:rsidRPr="00F439E9">
        <w:rPr>
          <w:sz w:val="22"/>
          <w:szCs w:val="22"/>
        </w:rPr>
        <w:t xml:space="preserve"> Available at: </w:t>
      </w:r>
      <w:hyperlink r:id="rId5" w:history="1">
        <w:r w:rsidRPr="00F439E9">
          <w:rPr>
            <w:rStyle w:val="Hyperlink"/>
            <w:sz w:val="22"/>
            <w:szCs w:val="22"/>
          </w:rPr>
          <w:t>https://www.uswitch.com/mortgages/remortgaging/remortgage-statistics/</w:t>
        </w:r>
      </w:hyperlink>
      <w:r w:rsidRPr="00F439E9">
        <w:rPr>
          <w:sz w:val="22"/>
          <w:szCs w:val="22"/>
        </w:rPr>
        <w:t xml:space="preserve"> (Accessed 23</w:t>
      </w:r>
      <w:r w:rsidRPr="00F439E9">
        <w:rPr>
          <w:sz w:val="22"/>
          <w:szCs w:val="22"/>
          <w:vertAlign w:val="superscript"/>
        </w:rPr>
        <w:t>rd</w:t>
      </w:r>
      <w:r w:rsidRPr="00F439E9">
        <w:rPr>
          <w:sz w:val="22"/>
          <w:szCs w:val="22"/>
        </w:rPr>
        <w:t xml:space="preserve"> May 2023)</w:t>
      </w:r>
    </w:p>
    <w:p w14:paraId="2C57FD22" w14:textId="77777777" w:rsidR="0096403C" w:rsidRPr="00F439E9" w:rsidRDefault="0096403C">
      <w:pPr>
        <w:rPr>
          <w:sz w:val="22"/>
          <w:szCs w:val="22"/>
        </w:rPr>
      </w:pPr>
    </w:p>
    <w:p w14:paraId="20086AA7" w14:textId="77777777" w:rsidR="0096403C" w:rsidRPr="00F439E9" w:rsidRDefault="0096403C">
      <w:pPr>
        <w:rPr>
          <w:sz w:val="22"/>
          <w:szCs w:val="22"/>
        </w:rPr>
      </w:pPr>
    </w:p>
    <w:p w14:paraId="4B62288A" w14:textId="674BB18D" w:rsidR="0096403C" w:rsidRPr="00F439E9" w:rsidRDefault="0096403C" w:rsidP="0096403C">
      <w:pPr>
        <w:rPr>
          <w:rFonts w:cstheme="minorHAnsi"/>
          <w:sz w:val="22"/>
          <w:szCs w:val="22"/>
        </w:rPr>
      </w:pPr>
      <w:r w:rsidRPr="00F439E9">
        <w:rPr>
          <w:rFonts w:cstheme="minorHAnsi"/>
          <w:sz w:val="22"/>
          <w:szCs w:val="22"/>
        </w:rPr>
        <w:t xml:space="preserve">All the information in this article is correct as of the publish date </w:t>
      </w:r>
      <w:r w:rsidRPr="00F439E9">
        <w:rPr>
          <w:rFonts w:cstheme="minorHAnsi"/>
          <w:sz w:val="22"/>
          <w:szCs w:val="22"/>
        </w:rPr>
        <w:t>25</w:t>
      </w:r>
      <w:r w:rsidRPr="00F439E9">
        <w:rPr>
          <w:rFonts w:cstheme="minorHAnsi"/>
          <w:sz w:val="22"/>
          <w:szCs w:val="22"/>
          <w:vertAlign w:val="superscript"/>
        </w:rPr>
        <w:t>th</w:t>
      </w:r>
      <w:r w:rsidRPr="00F439E9">
        <w:rPr>
          <w:rFonts w:cstheme="minorHAnsi"/>
          <w:sz w:val="22"/>
          <w:szCs w:val="22"/>
        </w:rPr>
        <w:t xml:space="preserve"> May</w:t>
      </w:r>
      <w:r w:rsidRPr="00F439E9">
        <w:rPr>
          <w:rFonts w:cstheme="minorHAnsi"/>
          <w:sz w:val="22"/>
          <w:szCs w:val="22"/>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F439E9">
        <w:rPr>
          <w:rFonts w:cstheme="minorHAnsi"/>
          <w:sz w:val="22"/>
          <w:szCs w:val="22"/>
        </w:rPr>
        <w:t>content</w:t>
      </w:r>
      <w:proofErr w:type="gramEnd"/>
      <w:r w:rsidRPr="00F439E9">
        <w:rPr>
          <w:rFonts w:cstheme="minorHAnsi"/>
          <w:sz w:val="22"/>
          <w:szCs w:val="22"/>
        </w:rPr>
        <w:t xml:space="preserve"> and materials available in this article are for general informational purposes only. Information in this article may not constitute the most up-to-date legal or other information.</w:t>
      </w:r>
    </w:p>
    <w:p w14:paraId="32964F04" w14:textId="77777777" w:rsidR="0096403C" w:rsidRPr="00F439E9" w:rsidRDefault="0096403C">
      <w:pPr>
        <w:rPr>
          <w:sz w:val="22"/>
          <w:szCs w:val="22"/>
        </w:rPr>
      </w:pPr>
    </w:p>
    <w:sectPr w:rsidR="0096403C" w:rsidRPr="00F43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756E0"/>
    <w:multiLevelType w:val="hybridMultilevel"/>
    <w:tmpl w:val="227EC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72B2B"/>
    <w:multiLevelType w:val="hybridMultilevel"/>
    <w:tmpl w:val="ABC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B74CE"/>
    <w:multiLevelType w:val="hybridMultilevel"/>
    <w:tmpl w:val="C25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131650">
    <w:abstractNumId w:val="4"/>
  </w:num>
  <w:num w:numId="2" w16cid:durableId="1127432512">
    <w:abstractNumId w:val="5"/>
  </w:num>
  <w:num w:numId="3" w16cid:durableId="1186940872">
    <w:abstractNumId w:val="0"/>
  </w:num>
  <w:num w:numId="4" w16cid:durableId="6060345">
    <w:abstractNumId w:val="3"/>
  </w:num>
  <w:num w:numId="5" w16cid:durableId="1135023215">
    <w:abstractNumId w:val="2"/>
  </w:num>
  <w:num w:numId="6" w16cid:durableId="186070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5"/>
    <w:rsid w:val="00015AD0"/>
    <w:rsid w:val="00036828"/>
    <w:rsid w:val="000C4532"/>
    <w:rsid w:val="00193CBD"/>
    <w:rsid w:val="001C0287"/>
    <w:rsid w:val="00215ECF"/>
    <w:rsid w:val="002E052C"/>
    <w:rsid w:val="00303AE5"/>
    <w:rsid w:val="0032008A"/>
    <w:rsid w:val="00377BE8"/>
    <w:rsid w:val="003956D7"/>
    <w:rsid w:val="003A16FF"/>
    <w:rsid w:val="003C017B"/>
    <w:rsid w:val="003E05A5"/>
    <w:rsid w:val="00400A8E"/>
    <w:rsid w:val="004163BC"/>
    <w:rsid w:val="00427BE1"/>
    <w:rsid w:val="004339EF"/>
    <w:rsid w:val="00492BF3"/>
    <w:rsid w:val="0057376A"/>
    <w:rsid w:val="005A1A1E"/>
    <w:rsid w:val="005C3FD8"/>
    <w:rsid w:val="00627941"/>
    <w:rsid w:val="00662479"/>
    <w:rsid w:val="006E748E"/>
    <w:rsid w:val="006F236D"/>
    <w:rsid w:val="00772A0D"/>
    <w:rsid w:val="007843A4"/>
    <w:rsid w:val="00786955"/>
    <w:rsid w:val="00800E14"/>
    <w:rsid w:val="00830CC2"/>
    <w:rsid w:val="008A53EF"/>
    <w:rsid w:val="00940669"/>
    <w:rsid w:val="0096403C"/>
    <w:rsid w:val="00974B8E"/>
    <w:rsid w:val="009B74BA"/>
    <w:rsid w:val="00A306C1"/>
    <w:rsid w:val="00A712AA"/>
    <w:rsid w:val="00AB4EBA"/>
    <w:rsid w:val="00AB78EE"/>
    <w:rsid w:val="00B30B31"/>
    <w:rsid w:val="00B96A57"/>
    <w:rsid w:val="00BC4BE4"/>
    <w:rsid w:val="00CC030C"/>
    <w:rsid w:val="00D83C46"/>
    <w:rsid w:val="00D91A60"/>
    <w:rsid w:val="00DC6348"/>
    <w:rsid w:val="00DD3945"/>
    <w:rsid w:val="00F15CA0"/>
    <w:rsid w:val="00F439E9"/>
    <w:rsid w:val="00F550E2"/>
    <w:rsid w:val="00F56048"/>
    <w:rsid w:val="00FD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 w:type="character" w:styleId="UnresolvedMention">
    <w:name w:val="Unresolved Mention"/>
    <w:basedOn w:val="DefaultParagraphFont"/>
    <w:uiPriority w:val="99"/>
    <w:semiHidden/>
    <w:unhideWhenUsed/>
    <w:rsid w:val="0096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witch.com/mortgages/remortgaging/remortgage-statistic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0AEFC-E378-4407-9206-544DF178CF23}"/>
</file>

<file path=customXml/itemProps2.xml><?xml version="1.0" encoding="utf-8"?>
<ds:datastoreItem xmlns:ds="http://schemas.openxmlformats.org/officeDocument/2006/customXml" ds:itemID="{506BE796-77FF-4202-B0DA-D3D045E8F696}"/>
</file>

<file path=customXml/itemProps3.xml><?xml version="1.0" encoding="utf-8"?>
<ds:datastoreItem xmlns:ds="http://schemas.openxmlformats.org/officeDocument/2006/customXml" ds:itemID="{6E2A2FEC-68C1-433D-8D56-55B98124D254}"/>
</file>

<file path=docProps/app.xml><?xml version="1.0" encoding="utf-8"?>
<Properties xmlns="http://schemas.openxmlformats.org/officeDocument/2006/extended-properties" xmlns:vt="http://schemas.openxmlformats.org/officeDocument/2006/docPropsVTypes">
  <Template>Normal</Template>
  <TotalTime>73</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5</cp:revision>
  <dcterms:created xsi:type="dcterms:W3CDTF">2023-05-23T07:36:00Z</dcterms:created>
  <dcterms:modified xsi:type="dcterms:W3CDTF">2023-05-23T08:48:00Z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