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68484" w14:textId="6B93CE02" w:rsidR="00377A3A" w:rsidRPr="00377A3A" w:rsidRDefault="00377A3A" w:rsidP="00713218">
      <w:pPr>
        <w:spacing w:before="100" w:beforeAutospacing="1" w:after="100" w:afterAutospacing="1"/>
        <w:rPr>
          <w:rFonts w:ascii="Aptos" w:eastAsia="Times New Roman" w:hAnsi="Aptos" w:cs="Aparajita"/>
          <w:b/>
          <w:bCs/>
          <w:kern w:val="0"/>
          <w:sz w:val="32"/>
          <w:szCs w:val="32"/>
          <w:lang w:eastAsia="en-GB"/>
          <w14:ligatures w14:val="none"/>
        </w:rPr>
      </w:pPr>
      <w:r w:rsidRPr="00377A3A">
        <w:rPr>
          <w:b/>
          <w:bCs/>
          <w:sz w:val="32"/>
          <w:szCs w:val="32"/>
        </w:rPr>
        <w:t>At Last, Some Relief: Average Two-Year Mortgage Fixes Fall Below 5%</w:t>
      </w:r>
    </w:p>
    <w:p w14:paraId="3E983403" w14:textId="2ED2BC82" w:rsidR="00713218" w:rsidRPr="007C49F0" w:rsidRDefault="00713218" w:rsidP="00713218">
      <w:pPr>
        <w:spacing w:before="100" w:beforeAutospacing="1" w:after="100" w:afterAutospacing="1"/>
        <w:rPr>
          <w:rFonts w:ascii="Aptos" w:eastAsia="Times New Roman" w:hAnsi="Aptos" w:cs="Aparajita"/>
          <w:kern w:val="0"/>
          <w:lang w:eastAsia="en-GB"/>
          <w14:ligatures w14:val="none"/>
        </w:rPr>
      </w:pPr>
      <w:r w:rsidRPr="007C49F0">
        <w:rPr>
          <w:rFonts w:ascii="Aptos" w:eastAsia="Times New Roman" w:hAnsi="Aptos" w:cs="Aparajita"/>
          <w:kern w:val="0"/>
          <w:lang w:eastAsia="en-GB"/>
          <w14:ligatures w14:val="none"/>
        </w:rPr>
        <w:t>Homeowners coming to the end of a fixed mortgage deal are finally getting some good news. For the first time in nearly three years, the average two-year fixed mortgage rate has slipped below five per cent.</w:t>
      </w:r>
    </w:p>
    <w:p w14:paraId="70103353" w14:textId="39BFCEA7" w:rsidR="00713218" w:rsidRPr="007C49F0" w:rsidRDefault="00713218" w:rsidP="00713218">
      <w:pPr>
        <w:spacing w:before="100" w:beforeAutospacing="1" w:after="100" w:afterAutospacing="1"/>
        <w:rPr>
          <w:rFonts w:ascii="Aptos" w:eastAsia="Times New Roman" w:hAnsi="Aptos" w:cs="Aparajita"/>
          <w:kern w:val="0"/>
          <w:lang w:eastAsia="en-GB"/>
          <w14:ligatures w14:val="none"/>
        </w:rPr>
      </w:pPr>
      <w:r w:rsidRPr="007C49F0">
        <w:rPr>
          <w:rFonts w:ascii="Aptos" w:eastAsia="Times New Roman" w:hAnsi="Aptos" w:cs="Aparajita"/>
          <w:kern w:val="0"/>
          <w:lang w:eastAsia="en-GB"/>
          <w14:ligatures w14:val="none"/>
        </w:rPr>
        <w:t>According to industry data, the average two-year fix now stands at 4.9</w:t>
      </w:r>
      <w:r w:rsidR="007C49F0">
        <w:rPr>
          <w:rFonts w:ascii="Aptos" w:eastAsia="Times New Roman" w:hAnsi="Aptos" w:cs="Aparajita"/>
          <w:kern w:val="0"/>
          <w:lang w:eastAsia="en-GB"/>
          <w14:ligatures w14:val="none"/>
        </w:rPr>
        <w:t>9</w:t>
      </w:r>
      <w:r w:rsidRPr="007C49F0">
        <w:rPr>
          <w:rFonts w:ascii="Aptos" w:eastAsia="Times New Roman" w:hAnsi="Aptos" w:cs="Aparajita"/>
          <w:kern w:val="0"/>
          <w:lang w:eastAsia="en-GB"/>
          <w14:ligatures w14:val="none"/>
        </w:rPr>
        <w:t xml:space="preserve"> per cent, compared with 5 per cent for a typical five-year deal. It marks a dramatic turnaround from the turbulence of recent years, when rates spiked above six per cent in the aftermath of Liz Truss’s 2022 mini-Budget and again during the inflation surge of 2023</w:t>
      </w:r>
      <w:r w:rsidR="007C49F0">
        <w:rPr>
          <w:rFonts w:ascii="Aptos" w:eastAsia="Times New Roman" w:hAnsi="Aptos" w:cs="Aparajita"/>
          <w:kern w:val="0"/>
          <w:vertAlign w:val="superscript"/>
          <w:lang w:eastAsia="en-GB"/>
          <w14:ligatures w14:val="none"/>
        </w:rPr>
        <w:t>1</w:t>
      </w:r>
      <w:r w:rsidRPr="007C49F0">
        <w:rPr>
          <w:rFonts w:ascii="Aptos" w:eastAsia="Times New Roman" w:hAnsi="Aptos" w:cs="Aparajita"/>
          <w:kern w:val="0"/>
          <w:lang w:eastAsia="en-GB"/>
          <w14:ligatures w14:val="none"/>
        </w:rPr>
        <w:t>.</w:t>
      </w:r>
    </w:p>
    <w:p w14:paraId="388DE7FF" w14:textId="77777777" w:rsidR="00713218" w:rsidRPr="007C49F0" w:rsidRDefault="00713218" w:rsidP="00713218">
      <w:pPr>
        <w:spacing w:before="100" w:beforeAutospacing="1" w:after="100" w:afterAutospacing="1"/>
        <w:rPr>
          <w:rFonts w:ascii="Aptos" w:eastAsia="Times New Roman" w:hAnsi="Aptos" w:cs="Aparajita"/>
          <w:kern w:val="0"/>
          <w:lang w:eastAsia="en-GB"/>
          <w14:ligatures w14:val="none"/>
        </w:rPr>
      </w:pPr>
      <w:r w:rsidRPr="007C49F0">
        <w:rPr>
          <w:rFonts w:ascii="Aptos" w:eastAsia="Times New Roman" w:hAnsi="Aptos" w:cs="Aparajita"/>
          <w:kern w:val="0"/>
          <w:lang w:eastAsia="en-GB"/>
          <w14:ligatures w14:val="none"/>
        </w:rPr>
        <w:t>For borrowers, the impact is clear. Someone remortgaging a £200,000 loan over 25 years could now be looking at monthly payments of around £1,167 – hundreds less than the sums being quoted at last year’s peak.</w:t>
      </w:r>
    </w:p>
    <w:p w14:paraId="3709EA3E" w14:textId="77777777" w:rsidR="00713218" w:rsidRPr="00713218" w:rsidRDefault="00713218" w:rsidP="00713218">
      <w:pPr>
        <w:spacing w:before="100" w:beforeAutospacing="1" w:after="100" w:afterAutospacing="1"/>
        <w:outlineLvl w:val="2"/>
        <w:rPr>
          <w:rFonts w:ascii="Aptos" w:eastAsia="Times New Roman" w:hAnsi="Aptos" w:cs="Aparajita"/>
          <w:b/>
          <w:bCs/>
          <w:kern w:val="0"/>
          <w:sz w:val="27"/>
          <w:szCs w:val="27"/>
          <w:lang w:eastAsia="en-GB"/>
          <w14:ligatures w14:val="none"/>
        </w:rPr>
      </w:pPr>
      <w:r w:rsidRPr="00713218">
        <w:rPr>
          <w:rFonts w:ascii="Aptos" w:eastAsia="Times New Roman" w:hAnsi="Aptos" w:cs="Aparajita"/>
          <w:b/>
          <w:bCs/>
          <w:kern w:val="0"/>
          <w:sz w:val="27"/>
          <w:szCs w:val="27"/>
          <w:lang w:eastAsia="en-GB"/>
          <w14:ligatures w14:val="none"/>
        </w:rPr>
        <w:t>Why Rates Are Finally Falling</w:t>
      </w:r>
    </w:p>
    <w:p w14:paraId="126C26BD" w14:textId="56223B14" w:rsidR="00713218" w:rsidRPr="007C49F0" w:rsidRDefault="00713218" w:rsidP="00713218">
      <w:pPr>
        <w:spacing w:before="100" w:beforeAutospacing="1" w:after="100" w:afterAutospacing="1"/>
        <w:rPr>
          <w:rFonts w:ascii="Aptos" w:eastAsia="Times New Roman" w:hAnsi="Aptos" w:cs="Aparajita"/>
          <w:kern w:val="0"/>
          <w:lang w:eastAsia="en-GB"/>
          <w14:ligatures w14:val="none"/>
        </w:rPr>
      </w:pPr>
      <w:r w:rsidRPr="007C49F0">
        <w:rPr>
          <w:rFonts w:ascii="Aptos" w:eastAsia="Times New Roman" w:hAnsi="Aptos" w:cs="Aparajita"/>
          <w:kern w:val="0"/>
          <w:lang w:eastAsia="en-GB"/>
          <w14:ligatures w14:val="none"/>
        </w:rPr>
        <w:t>The Bank of England’s decision to cut the base rate to 4.0 per cent earlier this month has helped to ease borrowing costs</w:t>
      </w:r>
      <w:r w:rsidR="00C61501">
        <w:rPr>
          <w:rFonts w:ascii="Aptos" w:eastAsia="Times New Roman" w:hAnsi="Aptos" w:cs="Aparajita"/>
          <w:kern w:val="0"/>
          <w:vertAlign w:val="superscript"/>
          <w:lang w:eastAsia="en-GB"/>
          <w14:ligatures w14:val="none"/>
        </w:rPr>
        <w:t>2</w:t>
      </w:r>
      <w:r w:rsidRPr="007C49F0">
        <w:rPr>
          <w:rFonts w:ascii="Aptos" w:eastAsia="Times New Roman" w:hAnsi="Aptos" w:cs="Aparajita"/>
          <w:kern w:val="0"/>
          <w:lang w:eastAsia="en-GB"/>
          <w14:ligatures w14:val="none"/>
        </w:rPr>
        <w:t>. At the same time, competition among lenders has intensified, with many banks lowering rates to attract remortgage business after a quieter start to the year.</w:t>
      </w:r>
    </w:p>
    <w:p w14:paraId="5A16EECF" w14:textId="33029506" w:rsidR="00713218" w:rsidRPr="007C49F0" w:rsidRDefault="00713218" w:rsidP="00713218">
      <w:pPr>
        <w:spacing w:before="100" w:beforeAutospacing="1" w:after="100" w:afterAutospacing="1"/>
        <w:rPr>
          <w:rFonts w:ascii="Aptos" w:eastAsia="Times New Roman" w:hAnsi="Aptos" w:cs="Aparajita"/>
          <w:kern w:val="0"/>
          <w:lang w:eastAsia="en-GB"/>
          <w14:ligatures w14:val="none"/>
        </w:rPr>
      </w:pPr>
      <w:r w:rsidRPr="007C49F0">
        <w:rPr>
          <w:rFonts w:ascii="Aptos" w:eastAsia="Times New Roman" w:hAnsi="Aptos" w:cs="Aparajita"/>
          <w:kern w:val="0"/>
          <w:lang w:eastAsia="en-GB"/>
          <w14:ligatures w14:val="none"/>
        </w:rPr>
        <w:t>The result is that deals once thought unthinkable are now back on the table. Borrowers with strong equity are seeing two-year fixed rates well below four per cent. For example, Santander is offering a 3.78 per cent two-year fix for homeowners with at least 40 per cent equity. Buyers with a 15 per cent deposit can secure a 3.94 per cent two-year fix from Yorkshire Building Society</w:t>
      </w:r>
      <w:r w:rsidR="005464E7">
        <w:rPr>
          <w:rFonts w:ascii="Aptos" w:eastAsia="Times New Roman" w:hAnsi="Aptos" w:cs="Aparajita"/>
          <w:kern w:val="0"/>
          <w:vertAlign w:val="superscript"/>
          <w:lang w:eastAsia="en-GB"/>
          <w14:ligatures w14:val="none"/>
        </w:rPr>
        <w:t>3</w:t>
      </w:r>
      <w:r w:rsidRPr="007C49F0">
        <w:rPr>
          <w:rFonts w:ascii="Aptos" w:eastAsia="Times New Roman" w:hAnsi="Aptos" w:cs="Aparajita"/>
          <w:kern w:val="0"/>
          <w:lang w:eastAsia="en-GB"/>
          <w14:ligatures w14:val="none"/>
        </w:rPr>
        <w:t>.</w:t>
      </w:r>
    </w:p>
    <w:p w14:paraId="3CD46659" w14:textId="77777777" w:rsidR="00713218" w:rsidRPr="00713218" w:rsidRDefault="00713218" w:rsidP="00713218">
      <w:pPr>
        <w:spacing w:before="100" w:beforeAutospacing="1" w:after="100" w:afterAutospacing="1"/>
        <w:outlineLvl w:val="2"/>
        <w:rPr>
          <w:rFonts w:ascii="Aptos" w:eastAsia="Times New Roman" w:hAnsi="Aptos" w:cs="Aparajita"/>
          <w:b/>
          <w:bCs/>
          <w:kern w:val="0"/>
          <w:sz w:val="27"/>
          <w:szCs w:val="27"/>
          <w:lang w:eastAsia="en-GB"/>
          <w14:ligatures w14:val="none"/>
        </w:rPr>
      </w:pPr>
      <w:r w:rsidRPr="00713218">
        <w:rPr>
          <w:rFonts w:ascii="Aptos" w:eastAsia="Times New Roman" w:hAnsi="Aptos" w:cs="Aparajita"/>
          <w:b/>
          <w:bCs/>
          <w:kern w:val="0"/>
          <w:sz w:val="27"/>
          <w:szCs w:val="27"/>
          <w:lang w:eastAsia="en-GB"/>
          <w14:ligatures w14:val="none"/>
        </w:rPr>
        <w:t>What This Means for You</w:t>
      </w:r>
    </w:p>
    <w:p w14:paraId="3B67346E" w14:textId="77777777" w:rsidR="00713218" w:rsidRPr="00713218" w:rsidRDefault="00713218" w:rsidP="00713218">
      <w:pPr>
        <w:spacing w:before="100" w:beforeAutospacing="1" w:after="100" w:afterAutospacing="1"/>
        <w:rPr>
          <w:rFonts w:ascii="Aptos" w:eastAsia="Times New Roman" w:hAnsi="Aptos" w:cs="Aparajita"/>
          <w:kern w:val="0"/>
          <w:lang w:eastAsia="en-GB"/>
          <w14:ligatures w14:val="none"/>
        </w:rPr>
      </w:pPr>
      <w:r w:rsidRPr="00713218">
        <w:rPr>
          <w:rFonts w:ascii="Aptos" w:eastAsia="Times New Roman" w:hAnsi="Aptos" w:cs="Aparajita"/>
          <w:kern w:val="0"/>
          <w:lang w:eastAsia="en-GB"/>
          <w14:ligatures w14:val="none"/>
        </w:rPr>
        <w:t>If your current deal is ending soon, the market looks far more positive than it did a year ago. Rates remain higher than the record lows of the late 2010s, but they have fallen steadily from the 2023 highs.</w:t>
      </w:r>
    </w:p>
    <w:p w14:paraId="01534079" w14:textId="77777777" w:rsidR="00713218" w:rsidRPr="00713218" w:rsidRDefault="00713218" w:rsidP="00713218">
      <w:pPr>
        <w:spacing w:before="100" w:beforeAutospacing="1" w:after="100" w:afterAutospacing="1"/>
        <w:rPr>
          <w:rFonts w:ascii="Aptos" w:eastAsia="Times New Roman" w:hAnsi="Aptos" w:cs="Aparajita"/>
          <w:kern w:val="0"/>
          <w:lang w:eastAsia="en-GB"/>
          <w14:ligatures w14:val="none"/>
        </w:rPr>
      </w:pPr>
      <w:r w:rsidRPr="00713218">
        <w:rPr>
          <w:rFonts w:ascii="Aptos" w:eastAsia="Times New Roman" w:hAnsi="Aptos" w:cs="Aparajita"/>
          <w:kern w:val="0"/>
          <w:lang w:eastAsia="en-GB"/>
          <w14:ligatures w14:val="none"/>
        </w:rPr>
        <w:t>Choosing the right deal is about more than the headline number, however. Borrowers must weigh up:</w:t>
      </w:r>
    </w:p>
    <w:p w14:paraId="71DD13A2" w14:textId="77777777" w:rsidR="00713218" w:rsidRPr="00713218" w:rsidRDefault="00713218" w:rsidP="00713218">
      <w:pPr>
        <w:numPr>
          <w:ilvl w:val="0"/>
          <w:numId w:val="1"/>
        </w:numPr>
        <w:spacing w:before="100" w:beforeAutospacing="1" w:after="100" w:afterAutospacing="1"/>
        <w:rPr>
          <w:rFonts w:ascii="Aptos" w:eastAsia="Times New Roman" w:hAnsi="Aptos" w:cs="Aparajita"/>
          <w:kern w:val="0"/>
          <w:lang w:eastAsia="en-GB"/>
          <w14:ligatures w14:val="none"/>
        </w:rPr>
      </w:pPr>
      <w:r w:rsidRPr="00713218">
        <w:rPr>
          <w:rFonts w:ascii="Aptos" w:eastAsia="Times New Roman" w:hAnsi="Aptos" w:cs="Aparajita"/>
          <w:b/>
          <w:bCs/>
          <w:kern w:val="0"/>
          <w:lang w:eastAsia="en-GB"/>
          <w14:ligatures w14:val="none"/>
        </w:rPr>
        <w:t>Two-year fixes</w:t>
      </w:r>
      <w:r w:rsidRPr="00713218">
        <w:rPr>
          <w:rFonts w:ascii="Aptos" w:eastAsia="Times New Roman" w:hAnsi="Aptos" w:cs="Aparajita"/>
          <w:kern w:val="0"/>
          <w:lang w:eastAsia="en-GB"/>
          <w14:ligatures w14:val="none"/>
        </w:rPr>
        <w:t>: greater flexibility if rates keep falling, but you may face arrangement fees again sooner.</w:t>
      </w:r>
    </w:p>
    <w:p w14:paraId="4947181A" w14:textId="77777777" w:rsidR="00713218" w:rsidRPr="00713218" w:rsidRDefault="00713218" w:rsidP="00713218">
      <w:pPr>
        <w:numPr>
          <w:ilvl w:val="0"/>
          <w:numId w:val="1"/>
        </w:numPr>
        <w:spacing w:before="100" w:beforeAutospacing="1" w:after="100" w:afterAutospacing="1"/>
        <w:rPr>
          <w:rFonts w:ascii="Aptos" w:eastAsia="Times New Roman" w:hAnsi="Aptos" w:cs="Aparajita"/>
          <w:kern w:val="0"/>
          <w:lang w:eastAsia="en-GB"/>
          <w14:ligatures w14:val="none"/>
        </w:rPr>
      </w:pPr>
      <w:r w:rsidRPr="00713218">
        <w:rPr>
          <w:rFonts w:ascii="Aptos" w:eastAsia="Times New Roman" w:hAnsi="Aptos" w:cs="Aparajita"/>
          <w:b/>
          <w:bCs/>
          <w:kern w:val="0"/>
          <w:lang w:eastAsia="en-GB"/>
          <w14:ligatures w14:val="none"/>
        </w:rPr>
        <w:t>Five-year fixes</w:t>
      </w:r>
      <w:r w:rsidRPr="00713218">
        <w:rPr>
          <w:rFonts w:ascii="Aptos" w:eastAsia="Times New Roman" w:hAnsi="Aptos" w:cs="Aparajita"/>
          <w:kern w:val="0"/>
          <w:lang w:eastAsia="en-GB"/>
          <w14:ligatures w14:val="none"/>
        </w:rPr>
        <w:t>: longer security against future rises, though you might miss out if rates continue to drop.</w:t>
      </w:r>
    </w:p>
    <w:p w14:paraId="47747230" w14:textId="77777777" w:rsidR="00713218" w:rsidRPr="00713218" w:rsidRDefault="00713218" w:rsidP="00713218">
      <w:pPr>
        <w:numPr>
          <w:ilvl w:val="0"/>
          <w:numId w:val="1"/>
        </w:numPr>
        <w:spacing w:before="100" w:beforeAutospacing="1" w:after="100" w:afterAutospacing="1"/>
        <w:rPr>
          <w:rFonts w:ascii="Aptos" w:eastAsia="Times New Roman" w:hAnsi="Aptos" w:cs="Aparajita"/>
          <w:kern w:val="0"/>
          <w:lang w:eastAsia="en-GB"/>
          <w14:ligatures w14:val="none"/>
        </w:rPr>
      </w:pPr>
      <w:r w:rsidRPr="00713218">
        <w:rPr>
          <w:rFonts w:ascii="Aptos" w:eastAsia="Times New Roman" w:hAnsi="Aptos" w:cs="Aparajita"/>
          <w:b/>
          <w:bCs/>
          <w:kern w:val="0"/>
          <w:lang w:eastAsia="en-GB"/>
          <w14:ligatures w14:val="none"/>
        </w:rPr>
        <w:t>Three-year fixes</w:t>
      </w:r>
      <w:r w:rsidRPr="00713218">
        <w:rPr>
          <w:rFonts w:ascii="Aptos" w:eastAsia="Times New Roman" w:hAnsi="Aptos" w:cs="Aparajita"/>
          <w:kern w:val="0"/>
          <w:lang w:eastAsia="en-GB"/>
          <w14:ligatures w14:val="none"/>
        </w:rPr>
        <w:t>: increasingly available, striking a balance between short-term freedom and medium-term certainty.</w:t>
      </w:r>
    </w:p>
    <w:p w14:paraId="594D85FC" w14:textId="77777777" w:rsidR="00713218" w:rsidRPr="00713218" w:rsidRDefault="00713218" w:rsidP="00713218">
      <w:pPr>
        <w:numPr>
          <w:ilvl w:val="0"/>
          <w:numId w:val="1"/>
        </w:numPr>
        <w:spacing w:before="100" w:beforeAutospacing="1" w:after="100" w:afterAutospacing="1"/>
        <w:rPr>
          <w:rFonts w:ascii="Aptos" w:eastAsia="Times New Roman" w:hAnsi="Aptos" w:cs="Aparajita"/>
          <w:kern w:val="0"/>
          <w:lang w:eastAsia="en-GB"/>
          <w14:ligatures w14:val="none"/>
        </w:rPr>
      </w:pPr>
      <w:r w:rsidRPr="00713218">
        <w:rPr>
          <w:rFonts w:ascii="Aptos" w:eastAsia="Times New Roman" w:hAnsi="Aptos" w:cs="Aparajita"/>
          <w:b/>
          <w:bCs/>
          <w:kern w:val="0"/>
          <w:lang w:eastAsia="en-GB"/>
          <w14:ligatures w14:val="none"/>
        </w:rPr>
        <w:t>Trackers</w:t>
      </w:r>
      <w:r w:rsidRPr="00713218">
        <w:rPr>
          <w:rFonts w:ascii="Aptos" w:eastAsia="Times New Roman" w:hAnsi="Aptos" w:cs="Aparajita"/>
          <w:kern w:val="0"/>
          <w:lang w:eastAsia="en-GB"/>
          <w14:ligatures w14:val="none"/>
        </w:rPr>
        <w:t>: these follow the Bank of England’s base rate plus a margin and can offer flexibility, but repayments could rise again if rates move upwards.</w:t>
      </w:r>
    </w:p>
    <w:p w14:paraId="4051F277" w14:textId="77777777" w:rsidR="00713218" w:rsidRPr="00713218" w:rsidRDefault="00713218" w:rsidP="00713218">
      <w:pPr>
        <w:spacing w:before="100" w:beforeAutospacing="1" w:after="100" w:afterAutospacing="1"/>
        <w:outlineLvl w:val="2"/>
        <w:rPr>
          <w:rFonts w:ascii="Aptos" w:eastAsia="Times New Roman" w:hAnsi="Aptos" w:cs="Aparajita"/>
          <w:b/>
          <w:bCs/>
          <w:kern w:val="0"/>
          <w:sz w:val="27"/>
          <w:szCs w:val="27"/>
          <w:lang w:eastAsia="en-GB"/>
          <w14:ligatures w14:val="none"/>
        </w:rPr>
      </w:pPr>
      <w:r w:rsidRPr="00713218">
        <w:rPr>
          <w:rFonts w:ascii="Aptos" w:eastAsia="Times New Roman" w:hAnsi="Aptos" w:cs="Aparajita"/>
          <w:b/>
          <w:bCs/>
          <w:kern w:val="0"/>
          <w:sz w:val="27"/>
          <w:szCs w:val="27"/>
          <w:lang w:eastAsia="en-GB"/>
          <w14:ligatures w14:val="none"/>
        </w:rPr>
        <w:lastRenderedPageBreak/>
        <w:t>A Moment of Opportunity</w:t>
      </w:r>
    </w:p>
    <w:p w14:paraId="158A4A3E" w14:textId="10DB18C5" w:rsidR="00713218" w:rsidRPr="00713218" w:rsidRDefault="00713218" w:rsidP="00713218">
      <w:pPr>
        <w:spacing w:before="100" w:beforeAutospacing="1" w:after="100" w:afterAutospacing="1"/>
        <w:outlineLvl w:val="2"/>
        <w:rPr>
          <w:rFonts w:ascii="Aptos" w:eastAsia="Times New Roman" w:hAnsi="Aptos" w:cs="Aparajita"/>
          <w:b/>
          <w:bCs/>
          <w:kern w:val="0"/>
          <w:sz w:val="27"/>
          <w:szCs w:val="27"/>
          <w:lang w:eastAsia="en-GB"/>
          <w14:ligatures w14:val="none"/>
        </w:rPr>
      </w:pPr>
      <w:r w:rsidRPr="00713218">
        <w:rPr>
          <w:rFonts w:ascii="Aptos" w:eastAsia="Times New Roman" w:hAnsi="Aptos" w:cs="Aparajita"/>
          <w:kern w:val="0"/>
          <w:lang w:eastAsia="en-GB"/>
          <w14:ligatures w14:val="none"/>
        </w:rPr>
        <w:t>The mortgage market has been through a period of volatility, but the signs now point towards greater stability and more competitive pricing. For many families, this represents an opportunity to reduce monthly costs and plan with more confidence.</w:t>
      </w:r>
    </w:p>
    <w:p w14:paraId="0CA38EB4" w14:textId="61C23D1F" w:rsidR="00713218" w:rsidRPr="00713218" w:rsidRDefault="00713218" w:rsidP="00713218">
      <w:pPr>
        <w:rPr>
          <w:rFonts w:ascii="Aptos" w:eastAsia="Times New Roman" w:hAnsi="Aptos" w:cs="Aparajita"/>
          <w:b/>
          <w:bCs/>
          <w:kern w:val="0"/>
          <w:lang w:eastAsia="en-GB"/>
          <w14:ligatures w14:val="none"/>
        </w:rPr>
      </w:pPr>
      <w:r w:rsidRPr="00713218">
        <w:rPr>
          <w:rFonts w:ascii="Aptos" w:eastAsia="Times New Roman" w:hAnsi="Aptos" w:cs="Aparajita"/>
          <w:b/>
          <w:bCs/>
          <w:kern w:val="0"/>
          <w:lang w:eastAsia="en-GB"/>
          <w14:ligatures w14:val="none"/>
        </w:rPr>
        <w:t>If your fixed rate is due to end within the next six months, now is the right time to review your options. Speak to us and we can help you understand how the latest changes in the mortgage market could affect your repayments.</w:t>
      </w:r>
    </w:p>
    <w:p w14:paraId="753FBBB9" w14:textId="3046AFC8" w:rsidR="00A66077" w:rsidRDefault="00A66077">
      <w:pPr>
        <w:rPr>
          <w:rFonts w:ascii="Aptos" w:hAnsi="Aptos" w:cs="Aparajita"/>
        </w:rPr>
      </w:pPr>
    </w:p>
    <w:p w14:paraId="56BFC96F" w14:textId="77777777" w:rsidR="00713218" w:rsidRPr="004C400A" w:rsidRDefault="00713218" w:rsidP="00713218">
      <w:pPr>
        <w:spacing w:before="100" w:beforeAutospacing="1" w:after="100" w:afterAutospacing="1"/>
        <w:outlineLvl w:val="2"/>
        <w:rPr>
          <w:rFonts w:eastAsia="Times New Roman" w:cs="Times New Roman"/>
          <w:b/>
          <w:bCs/>
          <w:kern w:val="0"/>
          <w:sz w:val="27"/>
          <w:szCs w:val="27"/>
          <w:lang w:eastAsia="en-GB"/>
          <w14:ligatures w14:val="none"/>
        </w:rPr>
      </w:pPr>
      <w:r w:rsidRPr="004C400A">
        <w:rPr>
          <w:rFonts w:eastAsia="Times New Roman" w:cs="Times New Roman"/>
          <w:b/>
          <w:bCs/>
          <w:kern w:val="0"/>
          <w:sz w:val="27"/>
          <w:szCs w:val="27"/>
          <w:lang w:eastAsia="en-GB"/>
          <w14:ligatures w14:val="none"/>
        </w:rPr>
        <w:t>Sources</w:t>
      </w:r>
    </w:p>
    <w:p w14:paraId="2E0C98E2" w14:textId="61B30BFF" w:rsidR="007C49F0" w:rsidRPr="004C400A" w:rsidRDefault="007C49F0" w:rsidP="007C49F0">
      <w:pPr>
        <w:pStyle w:val="NormalWeb"/>
        <w:numPr>
          <w:ilvl w:val="0"/>
          <w:numId w:val="4"/>
        </w:numPr>
        <w:spacing w:before="0" w:beforeAutospacing="0" w:after="240" w:afterAutospacing="0" w:line="360" w:lineRule="atLeast"/>
        <w:rPr>
          <w:rFonts w:asciiTheme="minorHAnsi" w:hAnsiTheme="minorHAnsi"/>
          <w:color w:val="000000"/>
        </w:rPr>
      </w:pPr>
      <w:r w:rsidRPr="004C400A">
        <w:rPr>
          <w:rFonts w:asciiTheme="minorHAnsi" w:hAnsiTheme="minorHAnsi"/>
          <w:b/>
          <w:bCs/>
          <w:color w:val="000000"/>
        </w:rPr>
        <w:t>Yahoo Finance</w:t>
      </w:r>
      <w:r w:rsidRPr="004C400A">
        <w:rPr>
          <w:rFonts w:asciiTheme="minorHAnsi" w:hAnsiTheme="minorHAnsi"/>
          <w:color w:val="000000"/>
        </w:rPr>
        <w:t xml:space="preserve"> (2025). </w:t>
      </w:r>
      <w:r w:rsidRPr="004C400A">
        <w:rPr>
          <w:rFonts w:asciiTheme="minorHAnsi" w:hAnsiTheme="minorHAnsi"/>
          <w:i/>
          <w:iCs/>
          <w:color w:val="000000"/>
        </w:rPr>
        <w:t>Average two-year mortgage rate dips below 5% for first time since mini-budget</w:t>
      </w:r>
      <w:r w:rsidRPr="004C400A">
        <w:rPr>
          <w:rFonts w:asciiTheme="minorHAnsi" w:hAnsiTheme="minorHAnsi"/>
          <w:color w:val="000000"/>
        </w:rPr>
        <w:t xml:space="preserve">. Available at: </w:t>
      </w:r>
      <w:hyperlink r:id="rId8" w:history="1">
        <w:r w:rsidRPr="004C400A">
          <w:rPr>
            <w:rStyle w:val="Hyperlink"/>
            <w:rFonts w:asciiTheme="minorHAnsi" w:hAnsiTheme="minorHAnsi"/>
          </w:rPr>
          <w:t>https://uk.finance.yahoo.com/news/average-two-mortgage-rate-dips-100452702.html</w:t>
        </w:r>
      </w:hyperlink>
      <w:r w:rsidRPr="004C400A">
        <w:rPr>
          <w:rFonts w:asciiTheme="minorHAnsi" w:hAnsiTheme="minorHAnsi"/>
          <w:color w:val="000000"/>
        </w:rPr>
        <w:t xml:space="preserve"> </w:t>
      </w:r>
      <w:r w:rsidRPr="004C400A">
        <w:rPr>
          <w:rFonts w:asciiTheme="minorHAnsi" w:hAnsiTheme="minorHAnsi"/>
          <w:color w:val="000000"/>
        </w:rPr>
        <w:tab/>
        <w:t>[Accessed 20 Aug. 2025].</w:t>
      </w:r>
    </w:p>
    <w:p w14:paraId="59C88577" w14:textId="7E8D09E6" w:rsidR="00C61501" w:rsidRPr="004C400A" w:rsidRDefault="006B466E" w:rsidP="00C61501">
      <w:pPr>
        <w:pStyle w:val="NormalWeb"/>
        <w:numPr>
          <w:ilvl w:val="0"/>
          <w:numId w:val="4"/>
        </w:numPr>
        <w:spacing w:before="0" w:beforeAutospacing="0" w:after="240" w:afterAutospacing="0" w:line="360" w:lineRule="atLeast"/>
        <w:rPr>
          <w:rFonts w:asciiTheme="minorHAnsi" w:hAnsiTheme="minorHAnsi"/>
          <w:color w:val="000000"/>
        </w:rPr>
      </w:pPr>
      <w:r w:rsidRPr="004C400A">
        <w:rPr>
          <w:rFonts w:asciiTheme="minorHAnsi" w:hAnsiTheme="minorHAnsi"/>
          <w:b/>
          <w:bCs/>
          <w:color w:val="000000"/>
        </w:rPr>
        <w:t>Bank of England</w:t>
      </w:r>
      <w:r w:rsidR="00C61501" w:rsidRPr="004C400A">
        <w:rPr>
          <w:rFonts w:asciiTheme="minorHAnsi" w:hAnsiTheme="minorHAnsi"/>
          <w:color w:val="000000"/>
        </w:rPr>
        <w:t xml:space="preserve"> (2025). </w:t>
      </w:r>
      <w:r w:rsidR="00C61501" w:rsidRPr="004C400A">
        <w:rPr>
          <w:rFonts w:asciiTheme="minorHAnsi" w:hAnsiTheme="minorHAnsi"/>
          <w:i/>
          <w:iCs/>
          <w:color w:val="000000"/>
        </w:rPr>
        <w:t>Bank Rate reduced to 4% - August 2025</w:t>
      </w:r>
      <w:r w:rsidR="00C61501" w:rsidRPr="004C400A">
        <w:rPr>
          <w:rFonts w:asciiTheme="minorHAnsi" w:hAnsiTheme="minorHAnsi"/>
          <w:color w:val="000000"/>
        </w:rPr>
        <w:t xml:space="preserve">. Available at: </w:t>
      </w:r>
      <w:hyperlink r:id="rId9" w:history="1">
        <w:r w:rsidR="00C61501" w:rsidRPr="004C400A">
          <w:rPr>
            <w:rStyle w:val="Hyperlink"/>
            <w:rFonts w:asciiTheme="minorHAnsi" w:hAnsiTheme="minorHAnsi"/>
          </w:rPr>
          <w:t>https://www.bankofengland.co.uk/monetary-policy-summary-and-minutes/2025/august-2025</w:t>
        </w:r>
      </w:hyperlink>
      <w:r w:rsidR="00C61501" w:rsidRPr="004C400A">
        <w:rPr>
          <w:rFonts w:asciiTheme="minorHAnsi" w:hAnsiTheme="minorHAnsi"/>
          <w:color w:val="000000"/>
        </w:rPr>
        <w:tab/>
        <w:t xml:space="preserve"> [Accessed 20 Aug. 2025].</w:t>
      </w:r>
    </w:p>
    <w:p w14:paraId="12B8F279" w14:textId="77777777" w:rsidR="004C400A" w:rsidRDefault="005464E7" w:rsidP="004C400A">
      <w:pPr>
        <w:pStyle w:val="NormalWeb"/>
        <w:numPr>
          <w:ilvl w:val="0"/>
          <w:numId w:val="4"/>
        </w:numPr>
        <w:spacing w:after="240" w:line="360" w:lineRule="atLeast"/>
        <w:rPr>
          <w:rFonts w:asciiTheme="minorHAnsi" w:hAnsiTheme="minorHAnsi"/>
          <w:b/>
          <w:bCs/>
          <w:i/>
          <w:iCs/>
          <w:color w:val="000000"/>
        </w:rPr>
      </w:pPr>
      <w:r w:rsidRPr="004C400A">
        <w:rPr>
          <w:rFonts w:asciiTheme="minorHAnsi" w:hAnsiTheme="minorHAnsi"/>
          <w:b/>
          <w:bCs/>
          <w:color w:val="000000"/>
        </w:rPr>
        <w:t>Msn.com</w:t>
      </w:r>
      <w:r w:rsidRPr="004C400A">
        <w:rPr>
          <w:rFonts w:asciiTheme="minorHAnsi" w:hAnsiTheme="minorHAnsi"/>
          <w:color w:val="000000"/>
        </w:rPr>
        <w:t>. (2025). </w:t>
      </w:r>
      <w:r w:rsidR="004C400A" w:rsidRPr="004C400A">
        <w:rPr>
          <w:rFonts w:asciiTheme="minorHAnsi" w:hAnsiTheme="minorHAnsi"/>
          <w:i/>
          <w:iCs/>
          <w:color w:val="000000"/>
        </w:rPr>
        <w:t>Two-year fixed mortgage rates hit lowest level since Liz Truss's 2022 mini-Budget</w:t>
      </w:r>
      <w:r w:rsidR="004C400A" w:rsidRPr="004C400A">
        <w:rPr>
          <w:rFonts w:asciiTheme="minorHAnsi" w:hAnsiTheme="minorHAnsi"/>
          <w:b/>
          <w:bCs/>
          <w:i/>
          <w:iCs/>
          <w:color w:val="000000"/>
        </w:rPr>
        <w:t xml:space="preserve"> </w:t>
      </w:r>
      <w:r w:rsidRPr="004C400A">
        <w:rPr>
          <w:rFonts w:asciiTheme="minorHAnsi" w:hAnsiTheme="minorHAnsi"/>
          <w:color w:val="000000"/>
        </w:rPr>
        <w:t xml:space="preserve">Available at: </w:t>
      </w:r>
      <w:hyperlink r:id="rId10" w:history="1">
        <w:r w:rsidR="0089071A" w:rsidRPr="004C400A">
          <w:rPr>
            <w:rStyle w:val="Hyperlink"/>
            <w:rFonts w:asciiTheme="minorHAnsi" w:hAnsiTheme="minorHAnsi"/>
          </w:rPr>
          <w:t>https://www.msn.com/en-au/money/news/two-year-fixed-mortgage-rates-hit-lowest-level-since-liz-truss-s-2022-mini-budget/ar-AA1KK17M?ocid=soci</w:t>
        </w:r>
        <w:r w:rsidR="0089071A" w:rsidRPr="004C400A">
          <w:rPr>
            <w:rStyle w:val="Hyperlink"/>
            <w:rFonts w:asciiTheme="minorHAnsi" w:hAnsiTheme="minorHAnsi"/>
          </w:rPr>
          <w:t>a</w:t>
        </w:r>
        <w:r w:rsidR="0089071A" w:rsidRPr="004C400A">
          <w:rPr>
            <w:rStyle w:val="Hyperlink"/>
            <w:rFonts w:asciiTheme="minorHAnsi" w:hAnsiTheme="minorHAnsi"/>
          </w:rPr>
          <w:t>ls</w:t>
        </w:r>
        <w:r w:rsidR="0089071A" w:rsidRPr="004C400A">
          <w:rPr>
            <w:rStyle w:val="Hyperlink"/>
            <w:rFonts w:asciiTheme="minorHAnsi" w:hAnsiTheme="minorHAnsi"/>
          </w:rPr>
          <w:t>h</w:t>
        </w:r>
        <w:r w:rsidR="0089071A" w:rsidRPr="004C400A">
          <w:rPr>
            <w:rStyle w:val="Hyperlink"/>
            <w:rFonts w:asciiTheme="minorHAnsi" w:hAnsiTheme="minorHAnsi"/>
          </w:rPr>
          <w:t>are</w:t>
        </w:r>
      </w:hyperlink>
      <w:r w:rsidR="004C400A" w:rsidRPr="004C400A">
        <w:rPr>
          <w:rFonts w:asciiTheme="minorHAnsi" w:hAnsiTheme="minorHAnsi"/>
        </w:rPr>
        <w:t xml:space="preserve">  </w:t>
      </w:r>
      <w:r w:rsidRPr="004C400A">
        <w:rPr>
          <w:rFonts w:asciiTheme="minorHAnsi" w:hAnsiTheme="minorHAnsi"/>
          <w:color w:val="000000"/>
        </w:rPr>
        <w:t>[Accessed 20 Aug. 2025].</w:t>
      </w:r>
    </w:p>
    <w:p w14:paraId="241299E4" w14:textId="7AC6BEE9" w:rsidR="007B3B01" w:rsidRPr="004C400A" w:rsidRDefault="007B3B01" w:rsidP="004C400A">
      <w:pPr>
        <w:pStyle w:val="NormalWeb"/>
        <w:spacing w:after="240" w:line="360" w:lineRule="atLeast"/>
        <w:rPr>
          <w:rFonts w:asciiTheme="minorHAnsi" w:hAnsiTheme="minorHAnsi"/>
          <w:b/>
          <w:bCs/>
          <w:i/>
          <w:iCs/>
          <w:color w:val="000000"/>
        </w:rPr>
      </w:pPr>
      <w:r w:rsidRPr="004C400A">
        <w:rPr>
          <w:rFonts w:ascii="Calibri" w:hAnsi="Calibri" w:cs="Calibri"/>
          <w:b/>
          <w:bCs/>
        </w:rPr>
        <w:t>Your home/property may be repossessed if you do not keep up repayments on a mortgage or other debt secured on it.</w:t>
      </w:r>
    </w:p>
    <w:p w14:paraId="2A176129" w14:textId="77777777" w:rsidR="007B3B01" w:rsidRPr="00B06C37" w:rsidRDefault="007B3B01" w:rsidP="007B3B01">
      <w:pPr>
        <w:spacing w:before="100" w:beforeAutospacing="1" w:after="100" w:afterAutospacing="1"/>
        <w:rPr>
          <w:rFonts w:ascii="Calibri" w:eastAsia="Times New Roman" w:hAnsi="Calibri" w:cs="Calibri"/>
          <w:kern w:val="0"/>
          <w:lang w:eastAsia="en-GB"/>
          <w14:ligatures w14:val="none"/>
        </w:rPr>
      </w:pPr>
      <w:r w:rsidRPr="00B06C37">
        <w:rPr>
          <w:rFonts w:ascii="Calibri" w:eastAsia="Times New Roman" w:hAnsi="Calibri" w:cs="Calibri"/>
          <w:kern w:val="0"/>
          <w:lang w:eastAsia="en-GB"/>
          <w14:ligatures w14:val="none"/>
        </w:rPr>
        <w:t>There may be a fee for mortgage advice. The precise amount of the fee will depend upon your circumstances but will range from £xx to £xxx and this will be discussed and agreed with you at the earliest opportunity</w:t>
      </w:r>
    </w:p>
    <w:p w14:paraId="5DF72A59" w14:textId="405180D7" w:rsidR="007B3B01" w:rsidRPr="002B437B" w:rsidRDefault="007B3B01" w:rsidP="007B3B01">
      <w:pPr>
        <w:rPr>
          <w:rFonts w:ascii="Calibri" w:hAnsi="Calibri" w:cs="Calibri"/>
          <w:i/>
          <w:iCs/>
        </w:rPr>
      </w:pPr>
      <w:r w:rsidRPr="002B437B">
        <w:rPr>
          <w:rFonts w:ascii="Calibri" w:hAnsi="Calibri" w:cs="Calibri"/>
          <w:i/>
          <w:iCs/>
        </w:rPr>
        <w:t xml:space="preserve">All the information in this article is correct as of the publish date </w:t>
      </w:r>
      <w:r w:rsidR="00D21C14">
        <w:rPr>
          <w:rFonts w:ascii="Calibri" w:hAnsi="Calibri" w:cs="Calibri"/>
          <w:i/>
          <w:iCs/>
        </w:rPr>
        <w:t>28</w:t>
      </w:r>
      <w:r w:rsidR="00D21C14" w:rsidRPr="00D21C14">
        <w:rPr>
          <w:rFonts w:ascii="Calibri" w:hAnsi="Calibri" w:cs="Calibri"/>
          <w:i/>
          <w:iCs/>
          <w:vertAlign w:val="superscript"/>
        </w:rPr>
        <w:t>th</w:t>
      </w:r>
      <w:r w:rsidR="00D21C14">
        <w:rPr>
          <w:rFonts w:ascii="Calibri" w:hAnsi="Calibri" w:cs="Calibri"/>
          <w:i/>
          <w:iCs/>
        </w:rPr>
        <w:t xml:space="preserve"> August </w:t>
      </w:r>
      <w:r w:rsidRPr="002B437B">
        <w:rPr>
          <w:rFonts w:ascii="Calibri" w:hAnsi="Calibri" w:cs="Calibri"/>
          <w:i/>
          <w:iCs/>
        </w:rPr>
        <w:t>2025. The opinions expressed in this publication are those of the authors. The information provided in this article, including text, graphics and images does not, and is not intended to, substitute advice; instead, all information, content, and materials available in this article are for general informational purposes only. Information in this article may not constitute the most up-to-date legal or other information.</w:t>
      </w:r>
    </w:p>
    <w:p w14:paraId="194E025B" w14:textId="77777777" w:rsidR="004C400A" w:rsidRDefault="004C400A" w:rsidP="007B3B01">
      <w:pPr>
        <w:rPr>
          <w:rFonts w:ascii="Calibri" w:hAnsi="Calibri" w:cs="Calibri"/>
        </w:rPr>
      </w:pPr>
    </w:p>
    <w:p w14:paraId="37E73B8E" w14:textId="333691E9" w:rsidR="00713218" w:rsidRPr="004C400A" w:rsidRDefault="007B3B01" w:rsidP="004C400A">
      <w:pPr>
        <w:rPr>
          <w:rFonts w:ascii="Calibri" w:hAnsi="Calibri" w:cs="Calibri"/>
        </w:rPr>
      </w:pPr>
      <w:r w:rsidRPr="002B437B">
        <w:rPr>
          <w:rFonts w:ascii="Calibri" w:hAnsi="Calibri" w:cs="Calibri"/>
          <w:i/>
          <w:iCs/>
        </w:rPr>
        <w:t>Please be aware that by clicking on to any of the above links you are leaving our website. Please note that neither we nor HL Partnership Limited are responsible for the accuracy of the information contained within the linked site(s) accessible from this page</w:t>
      </w:r>
      <w:r w:rsidR="00D33515">
        <w:rPr>
          <w:rFonts w:ascii="Calibri" w:hAnsi="Calibri" w:cs="Calibri"/>
          <w:i/>
          <w:iCs/>
        </w:rPr>
        <w:t>.</w:t>
      </w:r>
    </w:p>
    <w:sectPr w:rsidR="00713218" w:rsidRPr="004C40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arajita">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4E646A"/>
    <w:multiLevelType w:val="hybridMultilevel"/>
    <w:tmpl w:val="6DEC90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24973EA"/>
    <w:multiLevelType w:val="multilevel"/>
    <w:tmpl w:val="3C481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862835"/>
    <w:multiLevelType w:val="hybridMultilevel"/>
    <w:tmpl w:val="22321B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BFB2D75"/>
    <w:multiLevelType w:val="multilevel"/>
    <w:tmpl w:val="4684B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2260623">
    <w:abstractNumId w:val="1"/>
  </w:num>
  <w:num w:numId="2" w16cid:durableId="641034952">
    <w:abstractNumId w:val="3"/>
  </w:num>
  <w:num w:numId="3" w16cid:durableId="1168670218">
    <w:abstractNumId w:val="2"/>
  </w:num>
  <w:num w:numId="4" w16cid:durableId="186187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218"/>
    <w:rsid w:val="00024320"/>
    <w:rsid w:val="0004011E"/>
    <w:rsid w:val="000E76E5"/>
    <w:rsid w:val="00377A3A"/>
    <w:rsid w:val="003F0FB3"/>
    <w:rsid w:val="004A5F8A"/>
    <w:rsid w:val="004C400A"/>
    <w:rsid w:val="005464E7"/>
    <w:rsid w:val="00557427"/>
    <w:rsid w:val="006B466E"/>
    <w:rsid w:val="00713218"/>
    <w:rsid w:val="007B3B01"/>
    <w:rsid w:val="007C49F0"/>
    <w:rsid w:val="0089071A"/>
    <w:rsid w:val="008927A4"/>
    <w:rsid w:val="00987CBD"/>
    <w:rsid w:val="009C39D9"/>
    <w:rsid w:val="00A66077"/>
    <w:rsid w:val="00B5348C"/>
    <w:rsid w:val="00C61501"/>
    <w:rsid w:val="00D21C14"/>
    <w:rsid w:val="00D33515"/>
    <w:rsid w:val="00DB72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E36B3"/>
  <w15:chartTrackingRefBased/>
  <w15:docId w15:val="{6A2754D3-0195-F844-9513-2CC57EAC0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32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132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132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32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32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321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321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321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321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32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132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132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32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32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32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32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32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3218"/>
    <w:rPr>
      <w:rFonts w:eastAsiaTheme="majorEastAsia" w:cstheme="majorBidi"/>
      <w:color w:val="272727" w:themeColor="text1" w:themeTint="D8"/>
    </w:rPr>
  </w:style>
  <w:style w:type="paragraph" w:styleId="Title">
    <w:name w:val="Title"/>
    <w:basedOn w:val="Normal"/>
    <w:next w:val="Normal"/>
    <w:link w:val="TitleChar"/>
    <w:uiPriority w:val="10"/>
    <w:qFormat/>
    <w:rsid w:val="0071321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32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321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32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321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13218"/>
    <w:rPr>
      <w:i/>
      <w:iCs/>
      <w:color w:val="404040" w:themeColor="text1" w:themeTint="BF"/>
    </w:rPr>
  </w:style>
  <w:style w:type="paragraph" w:styleId="ListParagraph">
    <w:name w:val="List Paragraph"/>
    <w:basedOn w:val="Normal"/>
    <w:uiPriority w:val="34"/>
    <w:qFormat/>
    <w:rsid w:val="00713218"/>
    <w:pPr>
      <w:ind w:left="720"/>
      <w:contextualSpacing/>
    </w:pPr>
  </w:style>
  <w:style w:type="character" w:styleId="IntenseEmphasis">
    <w:name w:val="Intense Emphasis"/>
    <w:basedOn w:val="DefaultParagraphFont"/>
    <w:uiPriority w:val="21"/>
    <w:qFormat/>
    <w:rsid w:val="00713218"/>
    <w:rPr>
      <w:i/>
      <w:iCs/>
      <w:color w:val="0F4761" w:themeColor="accent1" w:themeShade="BF"/>
    </w:rPr>
  </w:style>
  <w:style w:type="paragraph" w:styleId="IntenseQuote">
    <w:name w:val="Intense Quote"/>
    <w:basedOn w:val="Normal"/>
    <w:next w:val="Normal"/>
    <w:link w:val="IntenseQuoteChar"/>
    <w:uiPriority w:val="30"/>
    <w:qFormat/>
    <w:rsid w:val="007132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3218"/>
    <w:rPr>
      <w:i/>
      <w:iCs/>
      <w:color w:val="0F4761" w:themeColor="accent1" w:themeShade="BF"/>
    </w:rPr>
  </w:style>
  <w:style w:type="character" w:styleId="IntenseReference">
    <w:name w:val="Intense Reference"/>
    <w:basedOn w:val="DefaultParagraphFont"/>
    <w:uiPriority w:val="32"/>
    <w:qFormat/>
    <w:rsid w:val="00713218"/>
    <w:rPr>
      <w:b/>
      <w:bCs/>
      <w:smallCaps/>
      <w:color w:val="0F4761" w:themeColor="accent1" w:themeShade="BF"/>
      <w:spacing w:val="5"/>
    </w:rPr>
  </w:style>
  <w:style w:type="paragraph" w:styleId="NormalWeb">
    <w:name w:val="Normal (Web)"/>
    <w:basedOn w:val="Normal"/>
    <w:uiPriority w:val="99"/>
    <w:unhideWhenUsed/>
    <w:rsid w:val="00713218"/>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713218"/>
    <w:rPr>
      <w:b/>
      <w:bCs/>
    </w:rPr>
  </w:style>
  <w:style w:type="character" w:customStyle="1" w:styleId="relative">
    <w:name w:val="relative"/>
    <w:basedOn w:val="DefaultParagraphFont"/>
    <w:rsid w:val="00713218"/>
  </w:style>
  <w:style w:type="character" w:customStyle="1" w:styleId="ms-1">
    <w:name w:val="ms-1"/>
    <w:basedOn w:val="DefaultParagraphFont"/>
    <w:rsid w:val="00713218"/>
  </w:style>
  <w:style w:type="character" w:customStyle="1" w:styleId="max-w-full">
    <w:name w:val="max-w-full"/>
    <w:basedOn w:val="DefaultParagraphFont"/>
    <w:rsid w:val="00713218"/>
  </w:style>
  <w:style w:type="character" w:customStyle="1" w:styleId="-me-1">
    <w:name w:val="-me-1"/>
    <w:basedOn w:val="DefaultParagraphFont"/>
    <w:rsid w:val="00713218"/>
  </w:style>
  <w:style w:type="character" w:styleId="Hyperlink">
    <w:name w:val="Hyperlink"/>
    <w:basedOn w:val="DefaultParagraphFont"/>
    <w:uiPriority w:val="99"/>
    <w:unhideWhenUsed/>
    <w:rsid w:val="007C49F0"/>
    <w:rPr>
      <w:color w:val="467886" w:themeColor="hyperlink"/>
      <w:u w:val="single"/>
    </w:rPr>
  </w:style>
  <w:style w:type="character" w:styleId="UnresolvedMention">
    <w:name w:val="Unresolved Mention"/>
    <w:basedOn w:val="DefaultParagraphFont"/>
    <w:uiPriority w:val="99"/>
    <w:semiHidden/>
    <w:unhideWhenUsed/>
    <w:rsid w:val="007C49F0"/>
    <w:rPr>
      <w:color w:val="605E5C"/>
      <w:shd w:val="clear" w:color="auto" w:fill="E1DFDD"/>
    </w:rPr>
  </w:style>
  <w:style w:type="character" w:styleId="FollowedHyperlink">
    <w:name w:val="FollowedHyperlink"/>
    <w:basedOn w:val="DefaultParagraphFont"/>
    <w:uiPriority w:val="99"/>
    <w:semiHidden/>
    <w:unhideWhenUsed/>
    <w:rsid w:val="000E76E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finance.yahoo.com/news/average-two-mortgage-rate-dips-100452702.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msn.com/en-au/money/news/two-year-fixed-mortgage-rates-hit-lowest-level-since-liz-truss-s-2022-mini-budget/ar-AA1KK17M?ocid=socialshare" TargetMode="External"/><Relationship Id="rId4" Type="http://schemas.openxmlformats.org/officeDocument/2006/relationships/numbering" Target="numbering.xml"/><Relationship Id="rId9" Type="http://schemas.openxmlformats.org/officeDocument/2006/relationships/hyperlink" Target="https://www.bankofengland.co.uk/monetary-policy-summary-and-minutes/2025/august-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c0413d9-46e9-494e-90bc-d64e3439a0fe" xsi:nil="true"/>
    <lcf76f155ced4ddcb4097134ff3c332f xmlns="c9da0649-28d2-4a22-ab4e-51ff4fa1185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3CF88442A7DE4FA3682F96DDCCD779" ma:contentTypeVersion="16" ma:contentTypeDescription="Create a new document." ma:contentTypeScope="" ma:versionID="b8aeeea0cffd14000267fbaceef8ed09">
  <xsd:schema xmlns:xsd="http://www.w3.org/2001/XMLSchema" xmlns:xs="http://www.w3.org/2001/XMLSchema" xmlns:p="http://schemas.microsoft.com/office/2006/metadata/properties" xmlns:ns2="c9da0649-28d2-4a22-ab4e-51ff4fa1185a" xmlns:ns3="1c0413d9-46e9-494e-90bc-d64e3439a0fe" targetNamespace="http://schemas.microsoft.com/office/2006/metadata/properties" ma:root="true" ma:fieldsID="87751c9567df08eeb3468995d7bda157" ns2:_="" ns3:_="">
    <xsd:import namespace="c9da0649-28d2-4a22-ab4e-51ff4fa1185a"/>
    <xsd:import namespace="1c0413d9-46e9-494e-90bc-d64e3439a0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a0649-28d2-4a22-ab4e-51ff4fa11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7a0be93-49be-4941-ba78-54f614507f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0413d9-46e9-494e-90bc-d64e3439a0f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bb09b6-aea5-4d7d-8e84-31f9fdc9daae}" ma:internalName="TaxCatchAll" ma:showField="CatchAllData" ma:web="1c0413d9-46e9-494e-90bc-d64e3439a0f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FE860D-917B-481E-B84B-4A802DE3710F}">
  <ds:schemaRefs>
    <ds:schemaRef ds:uri="http://schemas.microsoft.com/office/2006/metadata/properties"/>
    <ds:schemaRef ds:uri="http://schemas.microsoft.com/office/infopath/2007/PartnerControls"/>
    <ds:schemaRef ds:uri="1c0413d9-46e9-494e-90bc-d64e3439a0fe"/>
    <ds:schemaRef ds:uri="c9da0649-28d2-4a22-ab4e-51ff4fa1185a"/>
  </ds:schemaRefs>
</ds:datastoreItem>
</file>

<file path=customXml/itemProps2.xml><?xml version="1.0" encoding="utf-8"?>
<ds:datastoreItem xmlns:ds="http://schemas.openxmlformats.org/officeDocument/2006/customXml" ds:itemID="{378F83EB-27A0-4D89-BEA5-DB7E9FA8BAAC}">
  <ds:schemaRefs>
    <ds:schemaRef ds:uri="http://schemas.microsoft.com/sharepoint/v3/contenttype/forms"/>
  </ds:schemaRefs>
</ds:datastoreItem>
</file>

<file path=customXml/itemProps3.xml><?xml version="1.0" encoding="utf-8"?>
<ds:datastoreItem xmlns:ds="http://schemas.openxmlformats.org/officeDocument/2006/customXml" ds:itemID="{A361306A-5A32-498D-ABC2-49ED2CA15A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da0649-28d2-4a22-ab4e-51ff4fa1185a"/>
    <ds:schemaRef ds:uri="1c0413d9-46e9-494e-90bc-d64e3439a0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742</Words>
  <Characters>4236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O'Callaghan</dc:creator>
  <cp:keywords/>
  <dc:description/>
  <cp:lastModifiedBy>Tomas Tilyard</cp:lastModifiedBy>
  <cp:revision>10</cp:revision>
  <dcterms:created xsi:type="dcterms:W3CDTF">2025-08-20T09:42:00Z</dcterms:created>
  <dcterms:modified xsi:type="dcterms:W3CDTF">2025-08-20T11:41:00Z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0x010100A63CF88442A7DE4FA3682F96DDCCD779</vt:lpwstr>
  </property>
  <property fmtid="{D5CDD505-2E9C-101B-9397-08002B2CF9AE}" pid="3" name="MediaServiceImageTags">
    <vt:lpwstr/>
  </property>
</Properties>
</file>