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5DB5" w14:textId="77777777" w:rsidR="003254CD" w:rsidRPr="003254CD" w:rsidRDefault="003254CD" w:rsidP="003254CD">
      <w:pPr>
        <w:pStyle w:val="Title"/>
        <w:rPr>
          <w:b/>
          <w:bCs/>
          <w:sz w:val="52"/>
          <w:szCs w:val="52"/>
        </w:rPr>
      </w:pPr>
      <w:r w:rsidRPr="003254CD">
        <w:rPr>
          <w:b/>
          <w:bCs/>
          <w:sz w:val="52"/>
          <w:szCs w:val="52"/>
        </w:rPr>
        <w:t>The 2026 Homeowner Check-Up. Four Things Worth Reviewing This Year</w:t>
      </w:r>
    </w:p>
    <w:p w14:paraId="1CFD49C9" w14:textId="382A85DF" w:rsidR="003254CD" w:rsidRPr="003254CD" w:rsidRDefault="003254CD" w:rsidP="003254CD"/>
    <w:p w14:paraId="0DA054AF" w14:textId="18B7C794" w:rsidR="003254CD" w:rsidRPr="003254CD" w:rsidRDefault="003254CD" w:rsidP="003254CD">
      <w:r w:rsidRPr="003254CD">
        <w:t>Once you own a home, it is easy to put everything on autopilot.</w:t>
      </w:r>
    </w:p>
    <w:p w14:paraId="7B977948" w14:textId="14107638" w:rsidR="003254CD" w:rsidRPr="003254CD" w:rsidRDefault="003254CD" w:rsidP="003254CD">
      <w:r w:rsidRPr="003254CD">
        <w:t>Your mortgage ticks along, insurance renews automatically and paperwork stays filed away. But over time, small details can drift out of line with your circumstances, sometimes without you realising.</w:t>
      </w:r>
    </w:p>
    <w:p w14:paraId="336683E1" w14:textId="54755FA9" w:rsidR="003254CD" w:rsidRPr="003254CD" w:rsidRDefault="003254CD" w:rsidP="003254CD">
      <w:r w:rsidRPr="003254CD">
        <w:t>As we move through 2026, there are a few sensible checks worth making. Not because anything is necessarily wrong, but because life changes, costs move on and reviewing things occasionally can help avoid surprises later.</w:t>
      </w:r>
      <w:r w:rsidRPr="003254CD">
        <w:br/>
      </w:r>
    </w:p>
    <w:p w14:paraId="600D9270" w14:textId="5BD2A563" w:rsidR="003254CD" w:rsidRPr="003254CD" w:rsidRDefault="003254CD" w:rsidP="003254CD">
      <w:r w:rsidRPr="003254CD">
        <w:rPr>
          <w:b/>
          <w:bCs/>
        </w:rPr>
        <w:t>1. Your Mortgage. Especially If Your Deal Is Ending</w:t>
      </w:r>
      <w:r w:rsidRPr="003254CD">
        <w:br/>
      </w:r>
    </w:p>
    <w:p w14:paraId="33BE352B" w14:textId="39E0B457" w:rsidR="003254CD" w:rsidRPr="003254CD" w:rsidRDefault="003254CD" w:rsidP="003254CD">
      <w:r w:rsidRPr="003254CD">
        <w:t>If you are on a fixed-rate mortgage, it is worth checking when your current deal comes to an end.</w:t>
      </w:r>
      <w:r>
        <w:t xml:space="preserve"> </w:t>
      </w:r>
      <w:r w:rsidRPr="003254CD">
        <w:t>Many two-, three- and five-year fixed deals taken out in recent years are due to finish in 2026. When a fixed rate ends, most mortgages revert to the lender’s standard variable rate, which is usually higher and can change over time.</w:t>
      </w:r>
    </w:p>
    <w:p w14:paraId="673CB6B8" w14:textId="10FC4A88" w:rsidR="003254CD" w:rsidRPr="003254CD" w:rsidRDefault="003254CD" w:rsidP="003254CD">
      <w:r w:rsidRPr="003254CD">
        <w:t>Reviewing your mortgage in advance helps you understand what your options may be and avoids drifting onto a more expensive rate without realising. This is about awareness and timing, not trying to second-guess the market.</w:t>
      </w:r>
    </w:p>
    <w:p w14:paraId="4FDAEBF2" w14:textId="77777777" w:rsidR="00E357B3" w:rsidRPr="00E357B3" w:rsidRDefault="00E357B3" w:rsidP="00E357B3">
      <w:r w:rsidRPr="00E357B3">
        <w:t>A mortgage broker can review a current deal, explain what happens next, and outline the options available, regardless of whether any changes are made</w:t>
      </w:r>
    </w:p>
    <w:p w14:paraId="4DEA627F" w14:textId="5EB9F86C" w:rsidR="003254CD" w:rsidRPr="003254CD" w:rsidRDefault="003254CD" w:rsidP="003254CD">
      <w:r w:rsidRPr="003254CD">
        <w:rPr>
          <w:b/>
          <w:bCs/>
        </w:rPr>
        <w:t>2. Protection. Would Your Household Cope Financially?</w:t>
      </w:r>
      <w:r w:rsidRPr="003254CD">
        <w:br/>
      </w:r>
    </w:p>
    <w:p w14:paraId="062C3BE5" w14:textId="7C73329C" w:rsidR="003254CD" w:rsidRPr="003254CD" w:rsidRDefault="003254CD" w:rsidP="003254CD">
      <w:r w:rsidRPr="003254CD">
        <w:t>Protection is often arranged when a mortgage is first taken out, then left untouched for years</w:t>
      </w:r>
      <w:r>
        <w:t>.</w:t>
      </w:r>
    </w:p>
    <w:p w14:paraId="790B5096" w14:textId="6B1A4E22" w:rsidR="003254CD" w:rsidRPr="003254CD" w:rsidRDefault="003254CD" w:rsidP="003254CD">
      <w:r w:rsidRPr="003254CD">
        <w:t>It is worth asking a simple but important question: if something serious happened to you or a partner, would your household be able to cope financially?</w:t>
      </w:r>
      <w:r w:rsidRPr="003254CD">
        <w:br/>
      </w:r>
    </w:p>
    <w:p w14:paraId="4DAE70B5" w14:textId="514C1FC1" w:rsidR="003254CD" w:rsidRPr="003254CD" w:rsidRDefault="003254CD" w:rsidP="003254CD">
      <w:r w:rsidRPr="003254CD">
        <w:t>This can include cover such as:</w:t>
      </w:r>
    </w:p>
    <w:p w14:paraId="38269E48" w14:textId="77777777" w:rsidR="003254CD" w:rsidRPr="003254CD" w:rsidRDefault="003254CD" w:rsidP="003254CD">
      <w:pPr>
        <w:numPr>
          <w:ilvl w:val="0"/>
          <w:numId w:val="1"/>
        </w:numPr>
      </w:pPr>
      <w:r w:rsidRPr="003254CD">
        <w:t>Life insurance, which can help repay a mortgage or support loved ones</w:t>
      </w:r>
    </w:p>
    <w:p w14:paraId="3C92F16B" w14:textId="77777777" w:rsidR="003254CD" w:rsidRPr="003254CD" w:rsidRDefault="003254CD" w:rsidP="003254CD">
      <w:pPr>
        <w:numPr>
          <w:ilvl w:val="0"/>
          <w:numId w:val="1"/>
        </w:numPr>
      </w:pPr>
      <w:r w:rsidRPr="003254CD">
        <w:t>Critical illness cover, which can pay out a lump sum if you are diagnosed with a serious condition</w:t>
      </w:r>
    </w:p>
    <w:p w14:paraId="6C4477BA" w14:textId="77777777" w:rsidR="003254CD" w:rsidRPr="003254CD" w:rsidRDefault="003254CD" w:rsidP="003254CD">
      <w:pPr>
        <w:numPr>
          <w:ilvl w:val="0"/>
          <w:numId w:val="1"/>
        </w:numPr>
      </w:pPr>
      <w:r w:rsidRPr="003254CD">
        <w:lastRenderedPageBreak/>
        <w:t>Income protection, which can help replace income if you are unable to work due to illness or injury</w:t>
      </w:r>
    </w:p>
    <w:p w14:paraId="5C41E326" w14:textId="6008A14B" w:rsidR="003254CD" w:rsidRPr="003254CD" w:rsidRDefault="003254CD" w:rsidP="003254CD"/>
    <w:p w14:paraId="22662AA9" w14:textId="6A699609" w:rsidR="003254CD" w:rsidRPr="003254CD" w:rsidRDefault="003254CD" w:rsidP="003254CD">
      <w:r w:rsidRPr="003254CD">
        <w:t>Changes in income, family circumstances, or mortgage balance can all affect how suitable existing cover remains. Reviewing protection does not mean you need more cover, it simply helps ensure what you have still matches your situation.</w:t>
      </w:r>
    </w:p>
    <w:p w14:paraId="2174341C" w14:textId="77777777" w:rsidR="00D70C8C" w:rsidRPr="00D70C8C" w:rsidRDefault="00D70C8C" w:rsidP="00D70C8C">
      <w:r w:rsidRPr="00D70C8C">
        <w:t>Understanding your current policies and whether they still meet your needs can be done clearly and at a pace that suits you.</w:t>
      </w:r>
    </w:p>
    <w:p w14:paraId="23A20EF2" w14:textId="3F81C038" w:rsidR="003254CD" w:rsidRPr="003254CD" w:rsidRDefault="003254CD" w:rsidP="003254CD">
      <w:r w:rsidRPr="003254CD">
        <w:rPr>
          <w:b/>
          <w:bCs/>
        </w:rPr>
        <w:t>3. General Insurance. Is Your Home Properly Protected?</w:t>
      </w:r>
      <w:r w:rsidRPr="003254CD">
        <w:br/>
      </w:r>
    </w:p>
    <w:p w14:paraId="53616D22" w14:textId="446D9FAF" w:rsidR="003254CD" w:rsidRPr="003254CD" w:rsidRDefault="003254CD" w:rsidP="003254CD">
      <w:r w:rsidRPr="003254CD">
        <w:t>Buildings insurance is a requirement for most mortgages, but having cover in place does not always mean it is the right cover</w:t>
      </w:r>
    </w:p>
    <w:p w14:paraId="5562471B" w14:textId="6CA7E2C0" w:rsidR="003254CD" w:rsidRPr="003254CD" w:rsidRDefault="003254CD" w:rsidP="003254CD">
      <w:r w:rsidRPr="003254CD">
        <w:t>Common issues include rebuild costs that have not been updated, contents cover that no longer reflects what you own, or excess levels that would be difficult to afford if you needed to claim</w:t>
      </w:r>
    </w:p>
    <w:p w14:paraId="056E0FE0" w14:textId="0A101EF1" w:rsidR="003254CD" w:rsidRPr="003254CD" w:rsidRDefault="003254CD" w:rsidP="003254CD">
      <w:r w:rsidRPr="003254CD">
        <w:t>Home insurance is there to protect you from financial shock. Reviewing it from time to time helps ensure it would do its job properly if the unexpected happens.</w:t>
      </w:r>
    </w:p>
    <w:p w14:paraId="375B17E2" w14:textId="0D119F82" w:rsidR="003254CD" w:rsidRPr="003254CD" w:rsidRDefault="003254CD" w:rsidP="003254CD">
      <w:r w:rsidRPr="003254CD">
        <w:t>Many clients find it helpful to look at general insurance alongside their mortgage, particularly if payments or household budgets are changing.</w:t>
      </w:r>
      <w:r w:rsidRPr="003254CD">
        <w:br/>
      </w:r>
    </w:p>
    <w:p w14:paraId="0C7A7643" w14:textId="7E7EF3AC" w:rsidR="003254CD" w:rsidRPr="003254CD" w:rsidRDefault="003254CD" w:rsidP="003254CD">
      <w:r w:rsidRPr="003254CD">
        <w:rPr>
          <w:b/>
          <w:bCs/>
        </w:rPr>
        <w:t>4. The Bigger Picture. How Resilient Is Your Household?</w:t>
      </w:r>
      <w:r w:rsidRPr="003254CD">
        <w:br/>
      </w:r>
    </w:p>
    <w:p w14:paraId="1142F84B" w14:textId="12308534" w:rsidR="003254CD" w:rsidRPr="003254CD" w:rsidRDefault="003254CD" w:rsidP="003254CD">
      <w:r w:rsidRPr="003254CD">
        <w:t>Finally, it is worth stepping back and looking at the wider picture.</w:t>
      </w:r>
    </w:p>
    <w:p w14:paraId="513BFDC8" w14:textId="77777777" w:rsidR="003254CD" w:rsidRPr="003254CD" w:rsidRDefault="003254CD" w:rsidP="003254CD">
      <w:r w:rsidRPr="003254CD">
        <w:t>Do you have a small buffer for unexpected costs such as repairs or insurance excesses?</w:t>
      </w:r>
    </w:p>
    <w:p w14:paraId="0583C5C4" w14:textId="77777777" w:rsidR="003254CD" w:rsidRPr="003254CD" w:rsidRDefault="003254CD" w:rsidP="003254CD">
      <w:r w:rsidRPr="003254CD">
        <w:t>Have your household outgoings changed since you last reviewed your finances?</w:t>
      </w:r>
    </w:p>
    <w:p w14:paraId="44C3BBEF" w14:textId="182B2AE4" w:rsidR="003254CD" w:rsidRPr="003254CD" w:rsidRDefault="003254CD" w:rsidP="003254CD">
      <w:r w:rsidRPr="003254CD">
        <w:t>You do not need everything perfectly organised. But understanding where potential pressure points might be, before they become problems, can make a real difference.</w:t>
      </w:r>
      <w:r w:rsidRPr="003254CD">
        <w:br/>
      </w:r>
    </w:p>
    <w:p w14:paraId="367E4A4A" w14:textId="14F5A7A8" w:rsidR="003254CD" w:rsidRPr="003254CD" w:rsidRDefault="003254CD" w:rsidP="003254CD">
      <w:r w:rsidRPr="003254CD">
        <w:rPr>
          <w:b/>
          <w:bCs/>
        </w:rPr>
        <w:t>In Summary</w:t>
      </w:r>
      <w:r w:rsidRPr="003254CD">
        <w:br/>
      </w:r>
    </w:p>
    <w:p w14:paraId="3C19B6D2" w14:textId="4FC0A936" w:rsidR="003254CD" w:rsidRPr="003254CD" w:rsidRDefault="003254CD" w:rsidP="003254CD">
      <w:r w:rsidRPr="003254CD">
        <w:t>A homeowner check-up is not about changing things for the sake of it. It is about staying informed</w:t>
      </w:r>
      <w:r>
        <w:t xml:space="preserve">. </w:t>
      </w:r>
    </w:p>
    <w:p w14:paraId="01982E2D" w14:textId="57E5F08C" w:rsidR="003254CD" w:rsidRPr="003254CD" w:rsidRDefault="003254CD" w:rsidP="003254CD">
      <w:r w:rsidRPr="003254CD">
        <w:lastRenderedPageBreak/>
        <w:t>Mortgages end, protection needs evolve and insurance details can drift over time. Reviewing these areas occasionally helps ensure your arrangements still support you and your household properly.</w:t>
      </w:r>
    </w:p>
    <w:p w14:paraId="3D8B2323" w14:textId="77777777" w:rsidR="00D54BC6" w:rsidRPr="00D54BC6" w:rsidRDefault="00D54BC6" w:rsidP="00D54BC6">
      <w:pPr>
        <w:pStyle w:val="NormalWeb"/>
        <w:spacing w:after="240" w:line="360" w:lineRule="atLeast"/>
        <w:rPr>
          <w:rFonts w:asciiTheme="minorHAnsi" w:hAnsiTheme="minorHAnsi" w:cs="Arial"/>
        </w:rPr>
      </w:pPr>
      <w:r w:rsidRPr="00D54BC6">
        <w:rPr>
          <w:rFonts w:asciiTheme="minorHAnsi" w:hAnsiTheme="minorHAnsi" w:cs="Arial"/>
        </w:rPr>
        <w:t>A mortgage broker could provide information on these areas, explain the available options clearly, and outline the considerations involved in making informed decisions. A review does not automatically mean changing anything; for many people, it simply provides reassurance.</w:t>
      </w:r>
    </w:p>
    <w:p w14:paraId="0F4A796F" w14:textId="77777777" w:rsidR="003254CD" w:rsidRPr="00BB74F0" w:rsidRDefault="003254CD" w:rsidP="003254CD">
      <w:pPr>
        <w:pStyle w:val="NormalWeb"/>
        <w:spacing w:after="240" w:line="360" w:lineRule="atLeast"/>
        <w:rPr>
          <w:rFonts w:asciiTheme="minorHAnsi" w:hAnsiTheme="minorHAnsi"/>
          <w:b/>
          <w:bCs/>
          <w:i/>
          <w:iCs/>
          <w:color w:val="000000"/>
        </w:rPr>
      </w:pPr>
      <w:r w:rsidRPr="00BB74F0">
        <w:rPr>
          <w:rFonts w:ascii="Calibri" w:hAnsi="Calibri" w:cs="Calibri"/>
          <w:b/>
          <w:bCs/>
        </w:rPr>
        <w:t>Your home/property may be repossessed if you do not keep up repayments on a mortgage or other debt secured on it.</w:t>
      </w:r>
    </w:p>
    <w:p w14:paraId="37215644" w14:textId="77777777" w:rsidR="003254CD" w:rsidRPr="00BB74F0" w:rsidRDefault="003254CD" w:rsidP="003254CD">
      <w:pPr>
        <w:spacing w:before="100" w:beforeAutospacing="1" w:after="100" w:afterAutospacing="1"/>
        <w:rPr>
          <w:rFonts w:ascii="Calibri" w:eastAsia="Times New Roman" w:hAnsi="Calibri" w:cs="Calibri"/>
          <w:b/>
          <w:bCs/>
          <w:kern w:val="0"/>
          <w:lang w:eastAsia="en-GB"/>
          <w14:ligatures w14:val="none"/>
        </w:rPr>
      </w:pPr>
      <w:r w:rsidRPr="00BB74F0">
        <w:rPr>
          <w:rFonts w:ascii="Calibri" w:eastAsia="Times New Roman" w:hAnsi="Calibri" w:cs="Calibri"/>
          <w:b/>
          <w:bCs/>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14F7385C" w14:textId="77777777" w:rsidR="003254CD" w:rsidRPr="00BB74F0" w:rsidRDefault="003254CD" w:rsidP="003254CD">
      <w:pPr>
        <w:rPr>
          <w:rFonts w:ascii="Calibri" w:hAnsi="Calibri" w:cs="Calibri"/>
          <w:b/>
          <w:bCs/>
          <w:i/>
          <w:iCs/>
        </w:rPr>
      </w:pPr>
      <w:r w:rsidRPr="00BB74F0">
        <w:rPr>
          <w:rFonts w:ascii="Calibri" w:hAnsi="Calibri" w:cs="Calibri"/>
          <w:b/>
          <w:bCs/>
          <w:i/>
          <w:iCs/>
        </w:rPr>
        <w:t>All the information in this article is correct as of the publish date 2</w:t>
      </w:r>
      <w:r>
        <w:rPr>
          <w:rFonts w:ascii="Calibri" w:hAnsi="Calibri" w:cs="Calibri"/>
          <w:b/>
          <w:bCs/>
          <w:i/>
          <w:iCs/>
        </w:rPr>
        <w:t>9</w:t>
      </w:r>
      <w:r w:rsidRPr="00BB74F0">
        <w:rPr>
          <w:rFonts w:ascii="Calibri" w:hAnsi="Calibri" w:cs="Calibri"/>
          <w:b/>
          <w:bCs/>
          <w:i/>
          <w:iCs/>
          <w:vertAlign w:val="superscript"/>
        </w:rPr>
        <w:t>th</w:t>
      </w:r>
      <w:r w:rsidRPr="00BB74F0">
        <w:rPr>
          <w:rFonts w:ascii="Calibri" w:hAnsi="Calibri" w:cs="Calibri"/>
          <w:b/>
          <w:bCs/>
          <w:i/>
          <w:iCs/>
        </w:rPr>
        <w:t xml:space="preserve"> </w:t>
      </w:r>
      <w:r>
        <w:rPr>
          <w:rFonts w:ascii="Calibri" w:hAnsi="Calibri" w:cs="Calibri"/>
          <w:b/>
          <w:bCs/>
          <w:i/>
          <w:iCs/>
        </w:rPr>
        <w:t xml:space="preserve">January </w:t>
      </w:r>
      <w:r w:rsidRPr="00BB74F0">
        <w:rPr>
          <w:rFonts w:ascii="Calibri" w:hAnsi="Calibri" w:cs="Calibri"/>
          <w:b/>
          <w:bCs/>
          <w:i/>
          <w:iCs/>
        </w:rPr>
        <w:t>202</w:t>
      </w:r>
      <w:r>
        <w:rPr>
          <w:rFonts w:ascii="Calibri" w:hAnsi="Calibri" w:cs="Calibri"/>
          <w:b/>
          <w:bCs/>
          <w:i/>
          <w:iCs/>
        </w:rPr>
        <w:t>6</w:t>
      </w:r>
      <w:r w:rsidRPr="00BB74F0">
        <w:rPr>
          <w:rFonts w:ascii="Calibri" w:hAnsi="Calibri" w:cs="Calibri"/>
          <w:b/>
          <w:bCs/>
          <w:i/>
          <w:iCs/>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6B39EA1A" w14:textId="77777777" w:rsidR="003254CD" w:rsidRPr="00BB74F0" w:rsidRDefault="003254CD" w:rsidP="003254CD">
      <w:pPr>
        <w:rPr>
          <w:rFonts w:ascii="Calibri" w:hAnsi="Calibri" w:cs="Calibri"/>
          <w:b/>
          <w:bCs/>
        </w:rPr>
      </w:pPr>
    </w:p>
    <w:p w14:paraId="27D6C8A1" w14:textId="77777777" w:rsidR="003254CD" w:rsidRPr="00BB74F0" w:rsidRDefault="003254CD" w:rsidP="003254CD">
      <w:pPr>
        <w:rPr>
          <w:rFonts w:ascii="Calibri" w:hAnsi="Calibri" w:cs="Calibri"/>
          <w:b/>
          <w:bCs/>
        </w:rPr>
      </w:pPr>
      <w:r w:rsidRPr="00BB74F0">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258C887C" w14:textId="77777777" w:rsidR="003254CD" w:rsidRDefault="003254CD"/>
    <w:sectPr w:rsidR="00325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F09CA"/>
    <w:multiLevelType w:val="multilevel"/>
    <w:tmpl w:val="8E86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77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CD"/>
    <w:rsid w:val="003254CD"/>
    <w:rsid w:val="006966CA"/>
    <w:rsid w:val="0086470A"/>
    <w:rsid w:val="00B61428"/>
    <w:rsid w:val="00D54BC6"/>
    <w:rsid w:val="00D70C8C"/>
    <w:rsid w:val="00E3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CE5"/>
  <w15:chartTrackingRefBased/>
  <w15:docId w15:val="{B1B344DA-662F-4A15-AE11-C3E51008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4CD"/>
    <w:rPr>
      <w:rFonts w:eastAsiaTheme="majorEastAsia" w:cstheme="majorBidi"/>
      <w:color w:val="272727" w:themeColor="text1" w:themeTint="D8"/>
    </w:rPr>
  </w:style>
  <w:style w:type="paragraph" w:styleId="Title">
    <w:name w:val="Title"/>
    <w:basedOn w:val="Normal"/>
    <w:next w:val="Normal"/>
    <w:link w:val="TitleChar"/>
    <w:uiPriority w:val="10"/>
    <w:qFormat/>
    <w:rsid w:val="0032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4CD"/>
    <w:pPr>
      <w:spacing w:before="160"/>
      <w:jc w:val="center"/>
    </w:pPr>
    <w:rPr>
      <w:i/>
      <w:iCs/>
      <w:color w:val="404040" w:themeColor="text1" w:themeTint="BF"/>
    </w:rPr>
  </w:style>
  <w:style w:type="character" w:customStyle="1" w:styleId="QuoteChar">
    <w:name w:val="Quote Char"/>
    <w:basedOn w:val="DefaultParagraphFont"/>
    <w:link w:val="Quote"/>
    <w:uiPriority w:val="29"/>
    <w:rsid w:val="003254CD"/>
    <w:rPr>
      <w:i/>
      <w:iCs/>
      <w:color w:val="404040" w:themeColor="text1" w:themeTint="BF"/>
    </w:rPr>
  </w:style>
  <w:style w:type="paragraph" w:styleId="ListParagraph">
    <w:name w:val="List Paragraph"/>
    <w:basedOn w:val="Normal"/>
    <w:uiPriority w:val="34"/>
    <w:qFormat/>
    <w:rsid w:val="003254CD"/>
    <w:pPr>
      <w:ind w:left="720"/>
      <w:contextualSpacing/>
    </w:pPr>
  </w:style>
  <w:style w:type="character" w:styleId="IntenseEmphasis">
    <w:name w:val="Intense Emphasis"/>
    <w:basedOn w:val="DefaultParagraphFont"/>
    <w:uiPriority w:val="21"/>
    <w:qFormat/>
    <w:rsid w:val="003254CD"/>
    <w:rPr>
      <w:i/>
      <w:iCs/>
      <w:color w:val="0F4761" w:themeColor="accent1" w:themeShade="BF"/>
    </w:rPr>
  </w:style>
  <w:style w:type="paragraph" w:styleId="IntenseQuote">
    <w:name w:val="Intense Quote"/>
    <w:basedOn w:val="Normal"/>
    <w:next w:val="Normal"/>
    <w:link w:val="IntenseQuoteChar"/>
    <w:uiPriority w:val="30"/>
    <w:qFormat/>
    <w:rsid w:val="0032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4CD"/>
    <w:rPr>
      <w:i/>
      <w:iCs/>
      <w:color w:val="0F4761" w:themeColor="accent1" w:themeShade="BF"/>
    </w:rPr>
  </w:style>
  <w:style w:type="character" w:styleId="IntenseReference">
    <w:name w:val="Intense Reference"/>
    <w:basedOn w:val="DefaultParagraphFont"/>
    <w:uiPriority w:val="32"/>
    <w:qFormat/>
    <w:rsid w:val="003254CD"/>
    <w:rPr>
      <w:b/>
      <w:bCs/>
      <w:smallCaps/>
      <w:color w:val="0F4761" w:themeColor="accent1" w:themeShade="BF"/>
      <w:spacing w:val="5"/>
    </w:rPr>
  </w:style>
  <w:style w:type="paragraph" w:styleId="NormalWeb">
    <w:name w:val="Normal (Web)"/>
    <w:basedOn w:val="Normal"/>
    <w:uiPriority w:val="99"/>
    <w:semiHidden/>
    <w:unhideWhenUsed/>
    <w:rsid w:val="003254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0413d9-46e9-494e-90bc-d64e3439a0fe" xsi:nil="true"/>
    <_ip_UnifiedCompliancePolicyProperties xmlns="http://schemas.microsoft.com/sharepoint/v3"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BBF8E-2201-42FA-8C6A-B9E18BE35C07}">
  <ds:schemaRefs>
    <ds:schemaRef ds:uri="http://schemas.microsoft.com/sharepoint/v3/contenttype/forms"/>
  </ds:schemaRefs>
</ds:datastoreItem>
</file>

<file path=customXml/itemProps2.xml><?xml version="1.0" encoding="utf-8"?>
<ds:datastoreItem xmlns:ds="http://schemas.openxmlformats.org/officeDocument/2006/customXml" ds:itemID="{FB50F970-A221-446A-AFB2-6403C07E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D7412-1B53-4C6C-93BD-536FD8E20AC8}">
  <ds:schemaRefs>
    <ds:schemaRef ds:uri="http://schemas.microsoft.com/office/2006/metadata/properties"/>
    <ds:schemaRef ds:uri="http://schemas.microsoft.com/office/infopath/2007/PartnerControls"/>
    <ds:schemaRef ds:uri="http://schemas.microsoft.com/sharepoint/v3"/>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Tilyard</dc:creator>
  <cp:keywords/>
  <dc:description/>
  <cp:lastModifiedBy>Tomas Tilyard</cp:lastModifiedBy>
  <cp:revision>5</cp:revision>
  <dcterms:created xsi:type="dcterms:W3CDTF">2026-01-26T11:00:00Z</dcterms:created>
  <dcterms:modified xsi:type="dcterms:W3CDTF">2026-01-28T11:52:00Z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