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BFDE8" w14:textId="77777777" w:rsidR="001053AF" w:rsidRPr="001053AF" w:rsidRDefault="001053AF" w:rsidP="001053AF">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1053AF">
        <w:rPr>
          <w:rFonts w:ascii="Calibri" w:eastAsia="Times New Roman" w:hAnsi="Calibri" w:cs="Calibri"/>
          <w:b/>
          <w:bCs/>
          <w:kern w:val="0"/>
          <w:sz w:val="27"/>
          <w:szCs w:val="27"/>
          <w14:ligatures w14:val="none"/>
        </w:rPr>
        <w:t>Mortgage deal ending in 2026? Now is the time to review your options</w:t>
      </w:r>
    </w:p>
    <w:p w14:paraId="664868D9"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If your current mortgage deal is due to end this year, it is worth reviewing your options sooner rather than later.</w:t>
      </w:r>
    </w:p>
    <w:p w14:paraId="02EB362F" w14:textId="3F9A051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Across the UK, many homeowners are expected to reach the end of fixed-rate mortgage deals during 2026. UK Finance forecasts that 1.8 million fixed-rate mortgages are due to end this year, which means many borrowers will be reviewing their next steps at the same time</w:t>
      </w:r>
      <w:r w:rsidR="00302AAA">
        <w:rPr>
          <w:rFonts w:ascii="Calibri" w:eastAsia="Times New Roman" w:hAnsi="Calibri" w:cs="Calibri"/>
          <w:kern w:val="0"/>
          <w:vertAlign w:val="superscript"/>
          <w14:ligatures w14:val="none"/>
        </w:rPr>
        <w:t>1</w:t>
      </w:r>
      <w:r w:rsidRPr="001053AF">
        <w:rPr>
          <w:rFonts w:ascii="Calibri" w:eastAsia="Times New Roman" w:hAnsi="Calibri" w:cs="Calibri"/>
          <w:kern w:val="0"/>
          <w14:ligatures w14:val="none"/>
        </w:rPr>
        <w:t xml:space="preserve">. </w:t>
      </w:r>
    </w:p>
    <w:p w14:paraId="148A6B64" w14:textId="62187579"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The mortgage market also continues to change. Lenders have adjusted rates in recent weeks, but there is still uncertainty around whether borrowers should secure a new deal now or wait to see if pricing changes further. At the same time, household budgets remain under pressure, with UK CPI inflation rising to 3.3% in March 2026, according to the Office for National Statistics</w:t>
      </w:r>
      <w:r w:rsidR="00302AAA">
        <w:rPr>
          <w:rFonts w:ascii="Calibri" w:eastAsia="Times New Roman" w:hAnsi="Calibri" w:cs="Calibri"/>
          <w:kern w:val="0"/>
          <w:vertAlign w:val="superscript"/>
          <w14:ligatures w14:val="none"/>
        </w:rPr>
        <w:t>2</w:t>
      </w:r>
      <w:r w:rsidRPr="001053AF">
        <w:rPr>
          <w:rFonts w:ascii="Calibri" w:eastAsia="Times New Roman" w:hAnsi="Calibri" w:cs="Calibri"/>
          <w:kern w:val="0"/>
          <w14:ligatures w14:val="none"/>
        </w:rPr>
        <w:t xml:space="preserve">. </w:t>
      </w:r>
    </w:p>
    <w:p w14:paraId="1D46854B"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If your mortgage deal is coming to an end, the most important step is to understand your options before your current rate expires. If you do nothing, you may be moved onto your lender’s standard variable rate. This is often higher than the rate available on a new mortgage deal, which means your monthly payments could increase.</w:t>
      </w:r>
    </w:p>
    <w:p w14:paraId="35744DF0"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There are usually two main options to consider. You may be able to switch to a new deal with your existing lender, which is often known as a product transfer. Alternatively, you may be able to remortgage to a new lender if a more suitable option is available.</w:t>
      </w:r>
    </w:p>
    <w:p w14:paraId="49DEB2CC"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 xml:space="preserve">The right option will depend on your circumstances. Your income, property value, outstanding mortgage balance, credit commitments, </w:t>
      </w:r>
      <w:proofErr w:type="gramStart"/>
      <w:r w:rsidRPr="001053AF">
        <w:rPr>
          <w:rFonts w:ascii="Calibri" w:eastAsia="Times New Roman" w:hAnsi="Calibri" w:cs="Calibri"/>
          <w:kern w:val="0"/>
          <w14:ligatures w14:val="none"/>
        </w:rPr>
        <w:t>future plans</w:t>
      </w:r>
      <w:proofErr w:type="gramEnd"/>
      <w:r w:rsidRPr="001053AF">
        <w:rPr>
          <w:rFonts w:ascii="Calibri" w:eastAsia="Times New Roman" w:hAnsi="Calibri" w:cs="Calibri"/>
          <w:kern w:val="0"/>
          <w14:ligatures w14:val="none"/>
        </w:rPr>
        <w:t xml:space="preserve"> and attitude to risk can all affect what may be suitable for you.</w:t>
      </w:r>
    </w:p>
    <w:p w14:paraId="7F7E284D"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It is also important to look beyond the interest rate. You may want to consider whether you need the certainty of a fixed monthly payment, whether you would prefer more flexibility, or whether your circumstances have changed since you last arranged your mortgage.</w:t>
      </w:r>
    </w:p>
    <w:p w14:paraId="25DD1D44"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This is also a good time to review your wider financial position. If you have moved home, changed jobs, started a family, taken on additional borrowing or experienced a change in income, it may be sensible to review your protection needs, including life cover, critical illness cover or income protection.</w:t>
      </w:r>
    </w:p>
    <w:p w14:paraId="2EB886F5"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The key message is not to leave it too late. Many lenders allow borrowers to secure a new deal several months before their current rate ends. In some cases, you may be able to reserve a new deal in advance and review your options again before it starts, depending on the lender and product selected.</w:t>
      </w:r>
    </w:p>
    <w:p w14:paraId="781E22E4"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 xml:space="preserve">If your mortgage deal is coming to an end within the next six months, now is a good time to speak to a mortgage adviser. Getting advice early can help you understand your options, </w:t>
      </w:r>
      <w:r w:rsidRPr="001053AF">
        <w:rPr>
          <w:rFonts w:ascii="Calibri" w:eastAsia="Times New Roman" w:hAnsi="Calibri" w:cs="Calibri"/>
          <w:kern w:val="0"/>
          <w14:ligatures w14:val="none"/>
        </w:rPr>
        <w:lastRenderedPageBreak/>
        <w:t>compare the costs, avoid unnecessary pressure and make an informed decision about your next mortgage.</w:t>
      </w:r>
    </w:p>
    <w:p w14:paraId="372D8661" w14:textId="77777777" w:rsidR="001053AF" w:rsidRPr="001053AF" w:rsidRDefault="001053AF" w:rsidP="001053AF">
      <w:pPr>
        <w:spacing w:before="100" w:beforeAutospacing="1" w:after="100" w:afterAutospacing="1" w:line="240" w:lineRule="auto"/>
        <w:rPr>
          <w:rFonts w:ascii="Calibri" w:eastAsia="Times New Roman" w:hAnsi="Calibri" w:cs="Calibri"/>
          <w:kern w:val="0"/>
          <w14:ligatures w14:val="none"/>
        </w:rPr>
      </w:pPr>
      <w:r w:rsidRPr="001053AF">
        <w:rPr>
          <w:rFonts w:ascii="Calibri" w:eastAsia="Times New Roman" w:hAnsi="Calibri" w:cs="Calibri"/>
          <w:kern w:val="0"/>
          <w14:ligatures w14:val="none"/>
        </w:rPr>
        <w:t>If your mortgage deal is due to end this year, please get in touch. We can help you review your options and consider what may be suitable for your circumstances.</w:t>
      </w:r>
    </w:p>
    <w:p w14:paraId="552E1D8C" w14:textId="77777777" w:rsidR="001053AF" w:rsidRDefault="001053AF">
      <w:pPr>
        <w:rPr>
          <w:rFonts w:ascii="Calibri" w:hAnsi="Calibri" w:cs="Calibri"/>
        </w:rPr>
      </w:pPr>
    </w:p>
    <w:p w14:paraId="17CDC7DF" w14:textId="77777777" w:rsidR="00302AAA" w:rsidRPr="00302AAA" w:rsidRDefault="00302AAA" w:rsidP="00302AAA">
      <w:pPr>
        <w:rPr>
          <w:rFonts w:ascii="Calibri" w:hAnsi="Calibri" w:cs="Calibri"/>
          <w:sz w:val="32"/>
          <w:szCs w:val="32"/>
        </w:rPr>
      </w:pPr>
      <w:r w:rsidRPr="00302AAA">
        <w:rPr>
          <w:rFonts w:ascii="Calibri" w:hAnsi="Calibri" w:cs="Calibri"/>
          <w:sz w:val="32"/>
          <w:szCs w:val="32"/>
        </w:rPr>
        <w:t xml:space="preserve">References: </w:t>
      </w:r>
    </w:p>
    <w:p w14:paraId="4AD4DE31" w14:textId="3AED6778" w:rsidR="00302AAA" w:rsidRDefault="00302AAA" w:rsidP="00302AAA">
      <w:pPr>
        <w:pStyle w:val="ListParagraph"/>
        <w:numPr>
          <w:ilvl w:val="0"/>
          <w:numId w:val="1"/>
        </w:numPr>
        <w:rPr>
          <w:rFonts w:ascii="Calibri" w:hAnsi="Calibri" w:cs="Calibri"/>
          <w:lang w:val="en-GB"/>
        </w:rPr>
      </w:pPr>
      <w:r w:rsidRPr="00302AAA">
        <w:rPr>
          <w:rFonts w:ascii="Calibri" w:hAnsi="Calibri" w:cs="Calibri"/>
          <w:lang w:val="en-GB"/>
        </w:rPr>
        <w:t>UK Finance. (2026). </w:t>
      </w:r>
      <w:r w:rsidRPr="00302AAA">
        <w:rPr>
          <w:rFonts w:ascii="Calibri" w:hAnsi="Calibri" w:cs="Calibri"/>
          <w:i/>
          <w:iCs/>
          <w:lang w:val="en-GB"/>
        </w:rPr>
        <w:t>Mortgage Market Forecasts</w:t>
      </w:r>
      <w:r w:rsidRPr="00302AAA">
        <w:rPr>
          <w:rFonts w:ascii="Calibri" w:hAnsi="Calibri" w:cs="Calibri"/>
          <w:lang w:val="en-GB"/>
        </w:rPr>
        <w:t xml:space="preserve">. [online] Available at: </w:t>
      </w:r>
      <w:hyperlink r:id="rId8" w:history="1">
        <w:r w:rsidRPr="008E4C98">
          <w:rPr>
            <w:rStyle w:val="Hyperlink"/>
            <w:rFonts w:ascii="Calibri" w:hAnsi="Calibri" w:cs="Calibri"/>
            <w:lang w:val="en-GB"/>
          </w:rPr>
          <w:t>https://www.ukfinance.org.uk/data-and-research/data/mortgage-market-forecast</w:t>
        </w:r>
      </w:hyperlink>
      <w:r>
        <w:rPr>
          <w:rFonts w:ascii="Calibri" w:hAnsi="Calibri" w:cs="Calibri"/>
          <w:lang w:val="en-GB"/>
        </w:rPr>
        <w:tab/>
      </w:r>
      <w:r w:rsidRPr="00302AAA">
        <w:rPr>
          <w:rFonts w:ascii="Calibri" w:hAnsi="Calibri" w:cs="Calibri"/>
          <w:lang w:val="en-GB"/>
        </w:rPr>
        <w:t>[Accessed 28 Apr. 2026].</w:t>
      </w:r>
    </w:p>
    <w:p w14:paraId="5307AE08" w14:textId="14D2B645" w:rsidR="00302AAA" w:rsidRPr="00302AAA" w:rsidRDefault="00302AAA" w:rsidP="00302AAA">
      <w:pPr>
        <w:pStyle w:val="ListParagraph"/>
        <w:numPr>
          <w:ilvl w:val="0"/>
          <w:numId w:val="1"/>
        </w:numPr>
        <w:spacing w:after="0" w:line="360" w:lineRule="atLeast"/>
        <w:rPr>
          <w:rFonts w:ascii="Times New Roman" w:eastAsia="Times New Roman" w:hAnsi="Times New Roman" w:cs="Times New Roman"/>
          <w:color w:val="000000"/>
          <w:kern w:val="0"/>
          <w:lang w:val="en-GB" w:eastAsia="en-GB"/>
          <w14:ligatures w14:val="none"/>
        </w:rPr>
      </w:pPr>
      <w:r>
        <w:rPr>
          <w:rFonts w:ascii="Times New Roman" w:eastAsia="Times New Roman" w:hAnsi="Times New Roman" w:cs="Times New Roman"/>
          <w:color w:val="000000"/>
          <w:kern w:val="0"/>
          <w:lang w:val="en-GB" w:eastAsia="en-GB"/>
          <w14:ligatures w14:val="none"/>
        </w:rPr>
        <w:t>ONS</w:t>
      </w:r>
      <w:r w:rsidRPr="00302AAA">
        <w:rPr>
          <w:rFonts w:ascii="Times New Roman" w:eastAsia="Times New Roman" w:hAnsi="Times New Roman" w:cs="Times New Roman"/>
          <w:color w:val="000000"/>
          <w:kern w:val="0"/>
          <w:lang w:val="en-GB" w:eastAsia="en-GB"/>
          <w14:ligatures w14:val="none"/>
        </w:rPr>
        <w:t xml:space="preserve"> (2026). </w:t>
      </w:r>
      <w:r w:rsidRPr="00302AAA">
        <w:rPr>
          <w:rFonts w:ascii="Times New Roman" w:eastAsia="Times New Roman" w:hAnsi="Times New Roman" w:cs="Times New Roman"/>
          <w:i/>
          <w:iCs/>
          <w:color w:val="000000"/>
          <w:kern w:val="0"/>
          <w:lang w:val="en-GB" w:eastAsia="en-GB"/>
          <w14:ligatures w14:val="none"/>
        </w:rPr>
        <w:t>Consumer price inflation, UK</w:t>
      </w:r>
      <w:r w:rsidRPr="00302AAA">
        <w:rPr>
          <w:rFonts w:ascii="Times New Roman" w:eastAsia="Times New Roman" w:hAnsi="Times New Roman" w:cs="Times New Roman"/>
          <w:color w:val="000000"/>
          <w:kern w:val="0"/>
          <w:lang w:val="en-GB" w:eastAsia="en-GB"/>
          <w14:ligatures w14:val="none"/>
        </w:rPr>
        <w:t xml:space="preserve">. [online] Available at: </w:t>
      </w:r>
      <w:hyperlink r:id="rId9" w:history="1">
        <w:r w:rsidRPr="008E4C98">
          <w:rPr>
            <w:rStyle w:val="Hyperlink"/>
            <w:rFonts w:ascii="Times New Roman" w:eastAsia="Times New Roman" w:hAnsi="Times New Roman" w:cs="Times New Roman"/>
            <w:kern w:val="0"/>
            <w:lang w:val="en-GB" w:eastAsia="en-GB"/>
            <w14:ligatures w14:val="none"/>
          </w:rPr>
          <w:t>https://www.ons.gov.uk/economy/inflationandpriceindices/bulletins/consumerpriceinflation/march2026</w:t>
        </w:r>
      </w:hyperlink>
      <w:r>
        <w:rPr>
          <w:rFonts w:ascii="Times New Roman" w:eastAsia="Times New Roman" w:hAnsi="Times New Roman" w:cs="Times New Roman"/>
          <w:color w:val="000000"/>
          <w:kern w:val="0"/>
          <w:lang w:val="en-GB" w:eastAsia="en-GB"/>
          <w14:ligatures w14:val="none"/>
        </w:rPr>
        <w:tab/>
      </w:r>
      <w:r w:rsidRPr="00302AAA">
        <w:rPr>
          <w:rFonts w:ascii="Times New Roman" w:eastAsia="Times New Roman" w:hAnsi="Times New Roman" w:cs="Times New Roman"/>
          <w:color w:val="000000"/>
          <w:kern w:val="0"/>
          <w:lang w:val="en-GB" w:eastAsia="en-GB"/>
          <w14:ligatures w14:val="none"/>
        </w:rPr>
        <w:t xml:space="preserve"> [Accessed 28 Apr. 2026].</w:t>
      </w:r>
    </w:p>
    <w:p w14:paraId="3D81E658" w14:textId="0F525BB8" w:rsidR="00302AAA" w:rsidRPr="00302AAA" w:rsidRDefault="00302AAA" w:rsidP="00302AAA">
      <w:pPr>
        <w:spacing w:before="100" w:beforeAutospacing="1" w:after="100" w:afterAutospacing="1" w:line="240" w:lineRule="auto"/>
        <w:ind w:left="360"/>
        <w:rPr>
          <w:rFonts w:ascii="Times New Roman" w:eastAsia="Times New Roman" w:hAnsi="Times New Roman" w:cs="Times New Roman"/>
          <w:color w:val="000000"/>
          <w:kern w:val="0"/>
          <w:lang w:val="en-GB" w:eastAsia="en-GB"/>
          <w14:ligatures w14:val="none"/>
        </w:rPr>
      </w:pPr>
    </w:p>
    <w:p w14:paraId="552F632C" w14:textId="0273307D" w:rsidR="00302AAA" w:rsidRDefault="00302AAA" w:rsidP="00302AAA">
      <w:pPr>
        <w:rPr>
          <w:color w:val="000000"/>
        </w:rPr>
      </w:pPr>
      <w:r w:rsidRPr="00302AAA">
        <w:rPr>
          <w:rFonts w:ascii="Calibri" w:hAnsi="Calibri" w:cs="Calibri"/>
          <w:lang w:val="en-GB"/>
        </w:rPr>
        <w:t>‌</w:t>
      </w:r>
      <w:r w:rsidRPr="00316829">
        <w:rPr>
          <w:color w:val="000000"/>
        </w:rPr>
        <w:t>Your home/property may be repossessed if you do not keep up repayments on a mortgage or other debt secured on it.</w:t>
      </w:r>
    </w:p>
    <w:p w14:paraId="5E02D175" w14:textId="77777777" w:rsidR="00B57609" w:rsidRPr="00B57609" w:rsidRDefault="00B57609" w:rsidP="00B57609">
      <w:pPr>
        <w:rPr>
          <w:rFonts w:ascii="Calibri" w:hAnsi="Calibri" w:cs="Calibri"/>
          <w:sz w:val="28"/>
          <w:szCs w:val="28"/>
          <w:lang w:val="en-GB"/>
        </w:rPr>
      </w:pPr>
      <w:r w:rsidRPr="00B57609">
        <w:rPr>
          <w:rFonts w:ascii="Calibri" w:hAnsi="Calibri" w:cs="Calibri"/>
          <w:sz w:val="28"/>
          <w:szCs w:val="28"/>
          <w:lang w:val="en-GB"/>
        </w:rPr>
        <w:t>There may be a fee for mortgage advice. The precise amount of the fee will depend on your circumstances.</w:t>
      </w:r>
    </w:p>
    <w:p w14:paraId="057DA1A4" w14:textId="77777777" w:rsidR="00B57609" w:rsidRPr="00302AAA" w:rsidRDefault="00B57609" w:rsidP="00302AAA">
      <w:pPr>
        <w:rPr>
          <w:rFonts w:ascii="Calibri" w:hAnsi="Calibri" w:cs="Calibri"/>
          <w:lang w:val="en-GB"/>
        </w:rPr>
      </w:pPr>
    </w:p>
    <w:p w14:paraId="15FC6B60" w14:textId="77777777" w:rsidR="00302AAA" w:rsidRPr="00316829" w:rsidRDefault="00302AAA" w:rsidP="00302AAA">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30</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April</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0FAFF3EE" w14:textId="77777777" w:rsidR="00302AAA" w:rsidRPr="00316829" w:rsidRDefault="00302AAA" w:rsidP="00302AAA">
      <w:pPr>
        <w:pStyle w:val="NormalWeb"/>
        <w:ind w:left="360"/>
        <w:rPr>
          <w:rFonts w:asciiTheme="minorHAnsi" w:hAnsiTheme="minorHAnsi"/>
          <w:color w:val="000000"/>
        </w:rPr>
      </w:pPr>
    </w:p>
    <w:p w14:paraId="6C2DB1D2" w14:textId="77777777" w:rsidR="00302AAA" w:rsidRPr="00316829" w:rsidRDefault="00302AAA" w:rsidP="00302AAA">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HLPartnership Limited are responsible for the accuracy of the information contained within the linked site(s) accessible from this page.</w:t>
      </w:r>
    </w:p>
    <w:p w14:paraId="32619457" w14:textId="7C6A7901" w:rsidR="00302AAA" w:rsidRPr="001053AF" w:rsidRDefault="00302AAA">
      <w:pPr>
        <w:rPr>
          <w:rFonts w:ascii="Calibri" w:hAnsi="Calibri" w:cs="Calibri"/>
        </w:rPr>
      </w:pPr>
    </w:p>
    <w:sectPr w:rsidR="00302AAA" w:rsidRPr="00105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80B22"/>
    <w:multiLevelType w:val="hybridMultilevel"/>
    <w:tmpl w:val="8DAEC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072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AF"/>
    <w:rsid w:val="001053AF"/>
    <w:rsid w:val="001C03EF"/>
    <w:rsid w:val="001C652D"/>
    <w:rsid w:val="00302AAA"/>
    <w:rsid w:val="00952F4E"/>
    <w:rsid w:val="00B57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F925"/>
  <w15:chartTrackingRefBased/>
  <w15:docId w15:val="{9F7354DA-1A66-2848-ADC1-92EFF75F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3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3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3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3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3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3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3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3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3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3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3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3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3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3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3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3AF"/>
    <w:rPr>
      <w:rFonts w:eastAsiaTheme="majorEastAsia" w:cstheme="majorBidi"/>
      <w:color w:val="272727" w:themeColor="text1" w:themeTint="D8"/>
    </w:rPr>
  </w:style>
  <w:style w:type="paragraph" w:styleId="Title">
    <w:name w:val="Title"/>
    <w:basedOn w:val="Normal"/>
    <w:next w:val="Normal"/>
    <w:link w:val="TitleChar"/>
    <w:uiPriority w:val="10"/>
    <w:qFormat/>
    <w:rsid w:val="00105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3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3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3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3AF"/>
    <w:pPr>
      <w:spacing w:before="160"/>
      <w:jc w:val="center"/>
    </w:pPr>
    <w:rPr>
      <w:i/>
      <w:iCs/>
      <w:color w:val="404040" w:themeColor="text1" w:themeTint="BF"/>
    </w:rPr>
  </w:style>
  <w:style w:type="character" w:customStyle="1" w:styleId="QuoteChar">
    <w:name w:val="Quote Char"/>
    <w:basedOn w:val="DefaultParagraphFont"/>
    <w:link w:val="Quote"/>
    <w:uiPriority w:val="29"/>
    <w:rsid w:val="001053AF"/>
    <w:rPr>
      <w:i/>
      <w:iCs/>
      <w:color w:val="404040" w:themeColor="text1" w:themeTint="BF"/>
    </w:rPr>
  </w:style>
  <w:style w:type="paragraph" w:styleId="ListParagraph">
    <w:name w:val="List Paragraph"/>
    <w:basedOn w:val="Normal"/>
    <w:uiPriority w:val="34"/>
    <w:qFormat/>
    <w:rsid w:val="001053AF"/>
    <w:pPr>
      <w:ind w:left="720"/>
      <w:contextualSpacing/>
    </w:pPr>
  </w:style>
  <w:style w:type="character" w:styleId="IntenseEmphasis">
    <w:name w:val="Intense Emphasis"/>
    <w:basedOn w:val="DefaultParagraphFont"/>
    <w:uiPriority w:val="21"/>
    <w:qFormat/>
    <w:rsid w:val="001053AF"/>
    <w:rPr>
      <w:i/>
      <w:iCs/>
      <w:color w:val="0F4761" w:themeColor="accent1" w:themeShade="BF"/>
    </w:rPr>
  </w:style>
  <w:style w:type="paragraph" w:styleId="IntenseQuote">
    <w:name w:val="Intense Quote"/>
    <w:basedOn w:val="Normal"/>
    <w:next w:val="Normal"/>
    <w:link w:val="IntenseQuoteChar"/>
    <w:uiPriority w:val="30"/>
    <w:qFormat/>
    <w:rsid w:val="00105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3AF"/>
    <w:rPr>
      <w:i/>
      <w:iCs/>
      <w:color w:val="0F4761" w:themeColor="accent1" w:themeShade="BF"/>
    </w:rPr>
  </w:style>
  <w:style w:type="character" w:styleId="IntenseReference">
    <w:name w:val="Intense Reference"/>
    <w:basedOn w:val="DefaultParagraphFont"/>
    <w:uiPriority w:val="32"/>
    <w:qFormat/>
    <w:rsid w:val="001053AF"/>
    <w:rPr>
      <w:b/>
      <w:bCs/>
      <w:smallCaps/>
      <w:color w:val="0F4761" w:themeColor="accent1" w:themeShade="BF"/>
      <w:spacing w:val="5"/>
    </w:rPr>
  </w:style>
  <w:style w:type="paragraph" w:styleId="NormalWeb">
    <w:name w:val="Normal (Web)"/>
    <w:basedOn w:val="Normal"/>
    <w:uiPriority w:val="99"/>
    <w:semiHidden/>
    <w:unhideWhenUsed/>
    <w:rsid w:val="001053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53AF"/>
    <w:rPr>
      <w:b/>
      <w:bCs/>
    </w:rPr>
  </w:style>
  <w:style w:type="character" w:styleId="Hyperlink">
    <w:name w:val="Hyperlink"/>
    <w:basedOn w:val="DefaultParagraphFont"/>
    <w:uiPriority w:val="99"/>
    <w:unhideWhenUsed/>
    <w:rsid w:val="00302AAA"/>
    <w:rPr>
      <w:color w:val="467886" w:themeColor="hyperlink"/>
      <w:u w:val="single"/>
    </w:rPr>
  </w:style>
  <w:style w:type="character" w:styleId="UnresolvedMention">
    <w:name w:val="Unresolved Mention"/>
    <w:basedOn w:val="DefaultParagraphFont"/>
    <w:uiPriority w:val="99"/>
    <w:semiHidden/>
    <w:unhideWhenUsed/>
    <w:rsid w:val="00302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finance.org.uk/data-and-research/data/mortgage-market-forecas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ns.gov.uk/economy/inflationandpriceindices/bulletins/consumerpriceinflation/march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8B6D8-9BCA-4E69-893C-65A6D990E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A03400-A614-4D43-AF12-4822CA589B25}">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3.xml><?xml version="1.0" encoding="utf-8"?>
<ds:datastoreItem xmlns:ds="http://schemas.openxmlformats.org/officeDocument/2006/customXml" ds:itemID="{C9475423-5A73-4C60-BB28-5D3976793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3</cp:revision>
  <dcterms:created xsi:type="dcterms:W3CDTF">2026-04-28T09:22:00Z</dcterms:created>
  <dcterms:modified xsi:type="dcterms:W3CDTF">2026-04-28T14:18:00Z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